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C4" w:rsidRPr="008C7C44" w:rsidRDefault="00BA22C4" w:rsidP="00BA22C4">
      <w:pPr>
        <w:shd w:val="clear" w:color="auto" w:fill="FFFFFF"/>
        <w:spacing w:before="150" w:after="150"/>
        <w:ind w:left="448" w:right="448"/>
        <w:contextualSpacing/>
        <w:jc w:val="center"/>
        <w:rPr>
          <w:rFonts w:ascii="Times New Roman" w:hAnsi="Times New Roman" w:cs="Times New Roman"/>
          <w:b/>
          <w:bCs/>
          <w:sz w:val="24"/>
          <w:szCs w:val="24"/>
          <w:lang w:eastAsia="uk-UA"/>
        </w:rPr>
      </w:pPr>
      <w:r w:rsidRPr="008C7C44">
        <w:rPr>
          <w:rFonts w:ascii="Times New Roman" w:hAnsi="Times New Roman" w:cs="Times New Roman"/>
          <w:b/>
          <w:bCs/>
          <w:sz w:val="24"/>
          <w:szCs w:val="24"/>
          <w:lang w:eastAsia="uk-UA"/>
        </w:rPr>
        <w:t>ОПИС ВАКАНСІЇ</w:t>
      </w:r>
    </w:p>
    <w:p w:rsidR="00BA22C4" w:rsidRPr="008C7C44" w:rsidRDefault="00BA22C4" w:rsidP="00BA22C4">
      <w:pPr>
        <w:shd w:val="clear" w:color="auto" w:fill="FFFFFF"/>
        <w:spacing w:before="150" w:after="150"/>
        <w:ind w:left="448" w:right="448"/>
        <w:contextualSpacing/>
        <w:jc w:val="center"/>
        <w:rPr>
          <w:rFonts w:ascii="Times New Roman" w:hAnsi="Times New Roman" w:cs="Times New Roman"/>
          <w:b/>
          <w:bCs/>
          <w:sz w:val="24"/>
          <w:szCs w:val="24"/>
          <w:lang w:eastAsia="uk-UA"/>
        </w:rPr>
      </w:pPr>
      <w:r w:rsidRPr="008C7C44">
        <w:rPr>
          <w:rFonts w:ascii="Times New Roman" w:hAnsi="Times New Roman" w:cs="Times New Roman"/>
          <w:b/>
          <w:bCs/>
          <w:sz w:val="24"/>
          <w:szCs w:val="24"/>
          <w:lang w:eastAsia="uk-UA"/>
        </w:rPr>
        <w:t>судового розпорядника</w:t>
      </w:r>
    </w:p>
    <w:p w:rsidR="00BA22C4" w:rsidRPr="008C7C44" w:rsidRDefault="00BA22C4" w:rsidP="00BA22C4">
      <w:pPr>
        <w:shd w:val="clear" w:color="auto" w:fill="FFFFFF"/>
        <w:spacing w:before="150" w:after="150"/>
        <w:ind w:left="448" w:right="448"/>
        <w:contextualSpacing/>
        <w:jc w:val="center"/>
        <w:rPr>
          <w:rFonts w:ascii="Times New Roman" w:hAnsi="Times New Roman" w:cs="Times New Roman"/>
          <w:sz w:val="24"/>
          <w:szCs w:val="24"/>
          <w:lang w:eastAsia="uk-UA"/>
        </w:rPr>
      </w:pPr>
      <w:r w:rsidRPr="008C7C44">
        <w:rPr>
          <w:rFonts w:ascii="Times New Roman" w:hAnsi="Times New Roman" w:cs="Times New Roman"/>
          <w:b/>
          <w:bCs/>
          <w:sz w:val="24"/>
          <w:szCs w:val="24"/>
          <w:lang w:eastAsia="uk-UA"/>
        </w:rPr>
        <w:t>Вільнянського районного суду Запорізької області</w:t>
      </w:r>
    </w:p>
    <w:p w:rsidR="00BA22C4" w:rsidRPr="008C7C44" w:rsidRDefault="00BA22C4" w:rsidP="00BA22C4">
      <w:pPr>
        <w:shd w:val="clear" w:color="auto" w:fill="FFFFFF"/>
        <w:spacing w:before="150" w:after="150"/>
        <w:ind w:left="448" w:right="448"/>
        <w:contextualSpacing/>
        <w:jc w:val="center"/>
        <w:rPr>
          <w:rFonts w:ascii="Times New Roman" w:hAnsi="Times New Roman" w:cs="Times New Roman"/>
          <w:sz w:val="24"/>
          <w:szCs w:val="24"/>
          <w:lang w:eastAsia="uk-UA"/>
        </w:rPr>
      </w:pPr>
    </w:p>
    <w:tbl>
      <w:tblPr>
        <w:tblW w:w="5000" w:type="pct"/>
        <w:tblCellMar>
          <w:left w:w="0" w:type="dxa"/>
          <w:right w:w="0" w:type="dxa"/>
        </w:tblCellMar>
        <w:tblLook w:val="04A0"/>
      </w:tblPr>
      <w:tblGrid>
        <w:gridCol w:w="501"/>
        <w:gridCol w:w="3101"/>
        <w:gridCol w:w="6043"/>
      </w:tblGrid>
      <w:tr w:rsidR="00BA22C4" w:rsidRPr="00EA5931" w:rsidTr="00C96587">
        <w:tc>
          <w:tcPr>
            <w:tcW w:w="9645" w:type="dxa"/>
            <w:gridSpan w:val="3"/>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bookmarkStart w:id="0" w:name="n766"/>
            <w:bookmarkEnd w:id="0"/>
            <w:r w:rsidRPr="00EA5931">
              <w:rPr>
                <w:rFonts w:ascii="Times New Roman" w:hAnsi="Times New Roman" w:cs="Times New Roman"/>
                <w:sz w:val="24"/>
                <w:szCs w:val="24"/>
                <w:lang w:eastAsia="uk-UA"/>
              </w:rPr>
              <w:t>Загальні умови</w:t>
            </w:r>
          </w:p>
        </w:tc>
      </w:tr>
      <w:tr w:rsidR="00BA22C4" w:rsidRPr="00EA5931" w:rsidTr="00C96587">
        <w:tc>
          <w:tcPr>
            <w:tcW w:w="3602" w:type="dxa"/>
            <w:gridSpan w:val="2"/>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rPr>
                <w:rFonts w:ascii="Times New Roman" w:hAnsi="Times New Roman" w:cs="Times New Roman"/>
                <w:sz w:val="24"/>
                <w:szCs w:val="24"/>
                <w:lang w:eastAsia="uk-UA"/>
              </w:rPr>
            </w:pPr>
            <w:r w:rsidRPr="00EA5931">
              <w:rPr>
                <w:rFonts w:ascii="Times New Roman" w:hAnsi="Times New Roman" w:cs="Times New Roman"/>
                <w:sz w:val="24"/>
                <w:szCs w:val="24"/>
                <w:lang w:eastAsia="uk-UA"/>
              </w:rPr>
              <w:t>Посадові обов’язки</w:t>
            </w:r>
          </w:p>
        </w:tc>
        <w:tc>
          <w:tcPr>
            <w:tcW w:w="6043"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pStyle w:val="a4"/>
              <w:numPr>
                <w:ilvl w:val="0"/>
                <w:numId w:val="4"/>
              </w:numPr>
              <w:spacing w:before="150" w:beforeAutospacing="0" w:after="150" w:afterAutospacing="0"/>
              <w:ind w:left="51" w:firstLine="425"/>
              <w:jc w:val="both"/>
            </w:pPr>
            <w:r w:rsidRPr="00EA5931">
              <w:t>Забезпечує готовність  до розгляду справи залу судового засідання, іншого приміщення у разі проведення виїзного засідання, взаємодіє з працівниками апарату суду з питань підготовки залу до слухання справи;</w:t>
            </w:r>
          </w:p>
          <w:p w:rsidR="00BA22C4" w:rsidRPr="00EA5931" w:rsidRDefault="00BA22C4" w:rsidP="00C96587">
            <w:pPr>
              <w:pStyle w:val="a4"/>
              <w:numPr>
                <w:ilvl w:val="0"/>
                <w:numId w:val="4"/>
              </w:numPr>
              <w:spacing w:before="150" w:beforeAutospacing="0" w:after="150" w:afterAutospacing="0"/>
              <w:ind w:left="51" w:firstLine="425"/>
              <w:jc w:val="both"/>
            </w:pPr>
            <w:r w:rsidRPr="00EA5931">
              <w:t xml:space="preserve">Забезпечує виконання учасниками судового процесу та іншими особами, які перебувають у залі судового засідання, розпоряджень головуючого судді в судовому засіданні; </w:t>
            </w:r>
          </w:p>
          <w:p w:rsidR="00BA22C4" w:rsidRPr="00EA5931" w:rsidRDefault="00BA22C4" w:rsidP="00C96587">
            <w:pPr>
              <w:numPr>
                <w:ilvl w:val="0"/>
                <w:numId w:val="4"/>
              </w:numPr>
              <w:spacing w:before="150" w:after="150"/>
              <w:ind w:left="51" w:firstLine="425"/>
              <w:rPr>
                <w:rFonts w:ascii="Times New Roman" w:hAnsi="Times New Roman" w:cs="Times New Roman"/>
                <w:sz w:val="24"/>
                <w:szCs w:val="24"/>
                <w:lang w:eastAsia="uk-UA"/>
              </w:rPr>
            </w:pPr>
            <w:r w:rsidRPr="00EA5931">
              <w:rPr>
                <w:rFonts w:ascii="Times New Roman" w:hAnsi="Times New Roman" w:cs="Times New Roman"/>
                <w:sz w:val="24"/>
                <w:szCs w:val="24"/>
              </w:rPr>
              <w:t>Здійснює роботу з обліку та зберігання, речових доказів</w:t>
            </w:r>
          </w:p>
          <w:p w:rsidR="00BA22C4" w:rsidRPr="00EA5931" w:rsidRDefault="00BA22C4" w:rsidP="00C96587">
            <w:pPr>
              <w:numPr>
                <w:ilvl w:val="0"/>
                <w:numId w:val="4"/>
              </w:numPr>
              <w:spacing w:before="150" w:after="150"/>
              <w:ind w:left="51" w:firstLine="425"/>
              <w:rPr>
                <w:rFonts w:ascii="Times New Roman" w:hAnsi="Times New Roman" w:cs="Times New Roman"/>
                <w:sz w:val="24"/>
                <w:szCs w:val="24"/>
                <w:lang w:eastAsia="uk-UA"/>
              </w:rPr>
            </w:pPr>
            <w:r w:rsidRPr="00EA5931">
              <w:rPr>
                <w:rFonts w:ascii="Times New Roman" w:hAnsi="Times New Roman" w:cs="Times New Roman"/>
                <w:sz w:val="24"/>
                <w:szCs w:val="24"/>
              </w:rPr>
              <w:t>Забезпечує координацію діяльності з керівниками підрозділів конвойної служби Національною поліцією України, Національною гвардією України щодо своєчасної доставки підозрюваних і затриманих осіб у судове засідання, для ознайомлення з матеріалами судових справ, а також інформує головуючого у справі про затримку доставки до суду  зазначених осіб;</w:t>
            </w:r>
          </w:p>
          <w:p w:rsidR="00BA22C4" w:rsidRPr="00EA5931" w:rsidRDefault="00BA22C4" w:rsidP="00C96587">
            <w:pPr>
              <w:numPr>
                <w:ilvl w:val="0"/>
                <w:numId w:val="4"/>
              </w:numPr>
              <w:spacing w:before="150" w:after="150"/>
              <w:ind w:left="51" w:firstLine="425"/>
              <w:rPr>
                <w:rFonts w:ascii="Times New Roman" w:hAnsi="Times New Roman" w:cs="Times New Roman"/>
                <w:sz w:val="24"/>
                <w:szCs w:val="24"/>
                <w:lang w:eastAsia="uk-UA"/>
              </w:rPr>
            </w:pPr>
            <w:r w:rsidRPr="00EA5931">
              <w:rPr>
                <w:rFonts w:ascii="Times New Roman" w:hAnsi="Times New Roman" w:cs="Times New Roman"/>
                <w:sz w:val="24"/>
                <w:szCs w:val="24"/>
              </w:rPr>
              <w:t>Здійснює в разі необхідності взаємодію із Службою судової охорони,  Національною поліцією України, Національною гвардією України з питань спільних дій щодо підтримання громадського порядку в  приміщенні суду та в залі судового засідання;</w:t>
            </w:r>
          </w:p>
          <w:p w:rsidR="00BA22C4" w:rsidRPr="00EA5931" w:rsidRDefault="00BA22C4" w:rsidP="00C96587">
            <w:pPr>
              <w:numPr>
                <w:ilvl w:val="0"/>
                <w:numId w:val="4"/>
              </w:numPr>
              <w:spacing w:before="150" w:after="150"/>
              <w:ind w:left="51" w:firstLine="425"/>
              <w:rPr>
                <w:rFonts w:ascii="Times New Roman" w:hAnsi="Times New Roman" w:cs="Times New Roman"/>
                <w:sz w:val="24"/>
                <w:szCs w:val="24"/>
                <w:lang w:eastAsia="uk-UA"/>
              </w:rPr>
            </w:pPr>
            <w:r w:rsidRPr="00EA5931">
              <w:rPr>
                <w:rFonts w:ascii="Times New Roman" w:hAnsi="Times New Roman" w:cs="Times New Roman"/>
                <w:sz w:val="24"/>
                <w:szCs w:val="24"/>
              </w:rPr>
              <w:t>Забезпечує ознайомлення сторонами по справам (кримінальним провадженням) з матеріалами судової справи (кримінального провадження) та аудіо записом судового засідання;</w:t>
            </w:r>
          </w:p>
          <w:p w:rsidR="00BA22C4" w:rsidRPr="00EA5931" w:rsidRDefault="00BA22C4" w:rsidP="00C96587">
            <w:pPr>
              <w:numPr>
                <w:ilvl w:val="0"/>
                <w:numId w:val="4"/>
              </w:numPr>
              <w:spacing w:before="150" w:after="150"/>
              <w:ind w:left="51" w:firstLine="425"/>
              <w:rPr>
                <w:rFonts w:ascii="Times New Roman" w:hAnsi="Times New Roman" w:cs="Times New Roman"/>
                <w:sz w:val="24"/>
                <w:szCs w:val="24"/>
                <w:lang w:eastAsia="uk-UA"/>
              </w:rPr>
            </w:pPr>
            <w:r w:rsidRPr="00EA5931">
              <w:rPr>
                <w:rFonts w:ascii="Times New Roman" w:hAnsi="Times New Roman" w:cs="Times New Roman"/>
                <w:sz w:val="24"/>
                <w:szCs w:val="24"/>
              </w:rPr>
              <w:t>Забезпечує виконання вимог процесуального законодавства щодо проведення закритого судового засідання та вживає заходи до обмеження входу до зали судового засідання сторонніх осіб. Забезпечує дотримання вимог процесуального законодавства щодо виключення можливості спілкування допитаних судом свідків з тими, яких суд ще не допитав;</w:t>
            </w:r>
          </w:p>
          <w:p w:rsidR="00BA22C4" w:rsidRPr="00EA5931" w:rsidRDefault="00BA22C4" w:rsidP="00C96587">
            <w:pPr>
              <w:numPr>
                <w:ilvl w:val="0"/>
                <w:numId w:val="4"/>
              </w:numPr>
              <w:spacing w:before="150" w:after="150"/>
              <w:ind w:left="51" w:firstLine="425"/>
              <w:rPr>
                <w:rFonts w:ascii="Times New Roman" w:hAnsi="Times New Roman" w:cs="Times New Roman"/>
                <w:sz w:val="24"/>
                <w:szCs w:val="24"/>
                <w:lang w:eastAsia="uk-UA"/>
              </w:rPr>
            </w:pPr>
            <w:r w:rsidRPr="00EA5931">
              <w:rPr>
                <w:rFonts w:ascii="Times New Roman" w:hAnsi="Times New Roman" w:cs="Times New Roman"/>
                <w:sz w:val="24"/>
                <w:szCs w:val="24"/>
              </w:rPr>
              <w:t xml:space="preserve">Організує та забезпечує ведення судового засідання в режимі </w:t>
            </w:r>
            <w:proofErr w:type="spellStart"/>
            <w:r w:rsidRPr="00EA5931">
              <w:rPr>
                <w:rFonts w:ascii="Times New Roman" w:hAnsi="Times New Roman" w:cs="Times New Roman"/>
                <w:sz w:val="24"/>
                <w:szCs w:val="24"/>
              </w:rPr>
              <w:t>відеоконференцзв’язку</w:t>
            </w:r>
            <w:proofErr w:type="spellEnd"/>
            <w:r w:rsidRPr="00EA5931">
              <w:rPr>
                <w:rFonts w:ascii="Times New Roman" w:hAnsi="Times New Roman" w:cs="Times New Roman"/>
                <w:sz w:val="24"/>
                <w:szCs w:val="24"/>
              </w:rPr>
              <w:t xml:space="preserve"> на підставі ухвал інших судів;</w:t>
            </w:r>
          </w:p>
          <w:p w:rsidR="00BA22C4" w:rsidRPr="00EA5931" w:rsidRDefault="00BA22C4" w:rsidP="00C96587">
            <w:pPr>
              <w:numPr>
                <w:ilvl w:val="0"/>
                <w:numId w:val="4"/>
              </w:numPr>
              <w:spacing w:before="150" w:after="150"/>
              <w:ind w:left="51" w:firstLine="425"/>
              <w:rPr>
                <w:rFonts w:ascii="Times New Roman" w:hAnsi="Times New Roman" w:cs="Times New Roman"/>
                <w:sz w:val="24"/>
                <w:szCs w:val="24"/>
                <w:lang w:eastAsia="uk-UA"/>
              </w:rPr>
            </w:pPr>
            <w:r w:rsidRPr="00EA5931">
              <w:rPr>
                <w:rFonts w:ascii="Times New Roman" w:hAnsi="Times New Roman" w:cs="Times New Roman"/>
                <w:sz w:val="24"/>
                <w:szCs w:val="24"/>
              </w:rPr>
              <w:t>Сприяє доступу до приміщення суду та зали судового засідання осіб з обмеженими фізичними можливостями під час реалізації ними своїх прав;</w:t>
            </w:r>
          </w:p>
          <w:p w:rsidR="00BA22C4" w:rsidRPr="00EA5931" w:rsidRDefault="00BA22C4" w:rsidP="00C96587">
            <w:pPr>
              <w:numPr>
                <w:ilvl w:val="0"/>
                <w:numId w:val="4"/>
              </w:numPr>
              <w:spacing w:before="150" w:after="150"/>
              <w:ind w:left="51" w:firstLine="425"/>
              <w:rPr>
                <w:rFonts w:ascii="Times New Roman" w:hAnsi="Times New Roman" w:cs="Times New Roman"/>
                <w:sz w:val="24"/>
                <w:szCs w:val="24"/>
                <w:lang w:eastAsia="uk-UA"/>
              </w:rPr>
            </w:pPr>
            <w:r w:rsidRPr="00EA5931">
              <w:rPr>
                <w:rFonts w:ascii="Times New Roman" w:hAnsi="Times New Roman" w:cs="Times New Roman"/>
                <w:sz w:val="24"/>
                <w:szCs w:val="24"/>
              </w:rPr>
              <w:t xml:space="preserve">Здійснення контролю за наявністю наглядної довідкової інформації – покажчиків кабінетів, графіків прийому громадян, відповідних зразків процесуальних </w:t>
            </w:r>
            <w:r w:rsidRPr="00EA5931">
              <w:rPr>
                <w:rFonts w:ascii="Times New Roman" w:hAnsi="Times New Roman" w:cs="Times New Roman"/>
                <w:sz w:val="24"/>
                <w:szCs w:val="24"/>
              </w:rPr>
              <w:lastRenderedPageBreak/>
              <w:t>документів, складання та оприлюднення списку  розгляду справ.</w:t>
            </w:r>
          </w:p>
        </w:tc>
      </w:tr>
      <w:tr w:rsidR="00BA22C4" w:rsidRPr="00EA5931" w:rsidTr="00C96587">
        <w:tc>
          <w:tcPr>
            <w:tcW w:w="3602" w:type="dxa"/>
            <w:gridSpan w:val="2"/>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rPr>
                <w:rFonts w:ascii="Times New Roman" w:hAnsi="Times New Roman" w:cs="Times New Roman"/>
                <w:sz w:val="24"/>
                <w:szCs w:val="24"/>
                <w:lang w:eastAsia="uk-UA"/>
              </w:rPr>
            </w:pPr>
            <w:r w:rsidRPr="00EA5931">
              <w:rPr>
                <w:rFonts w:ascii="Times New Roman" w:hAnsi="Times New Roman" w:cs="Times New Roman"/>
                <w:sz w:val="24"/>
                <w:szCs w:val="24"/>
                <w:lang w:eastAsia="uk-UA"/>
              </w:rPr>
              <w:lastRenderedPageBreak/>
              <w:t>Умови оплати праці</w:t>
            </w:r>
          </w:p>
        </w:tc>
        <w:tc>
          <w:tcPr>
            <w:tcW w:w="6043" w:type="dxa"/>
            <w:tcBorders>
              <w:top w:val="single" w:sz="2" w:space="0" w:color="auto"/>
              <w:left w:val="single" w:sz="2" w:space="0" w:color="auto"/>
              <w:bottom w:val="single" w:sz="2" w:space="0" w:color="auto"/>
              <w:right w:val="single" w:sz="2" w:space="0" w:color="auto"/>
            </w:tcBorders>
            <w:hideMark/>
          </w:tcPr>
          <w:p w:rsidR="00BA22C4" w:rsidRPr="00EA5931" w:rsidRDefault="00BA22C4" w:rsidP="00DB6F39">
            <w:pPr>
              <w:rPr>
                <w:rFonts w:ascii="Times New Roman" w:hAnsi="Times New Roman" w:cs="Times New Roman"/>
                <w:sz w:val="24"/>
                <w:szCs w:val="24"/>
                <w:lang w:eastAsia="uk-UA"/>
              </w:rPr>
            </w:pPr>
            <w:r w:rsidRPr="00EA5931">
              <w:rPr>
                <w:rFonts w:ascii="Times New Roman" w:hAnsi="Times New Roman" w:cs="Times New Roman"/>
                <w:sz w:val="24"/>
                <w:szCs w:val="24"/>
                <w:shd w:val="clear" w:color="auto" w:fill="FFFFFF"/>
              </w:rPr>
              <w:t xml:space="preserve">Посадовий оклад – </w:t>
            </w:r>
            <w:r w:rsidR="00DB6F39">
              <w:rPr>
                <w:rFonts w:ascii="Times New Roman" w:hAnsi="Times New Roman" w:cs="Times New Roman"/>
                <w:sz w:val="24"/>
                <w:szCs w:val="24"/>
                <w:shd w:val="clear" w:color="auto" w:fill="FFFFFF"/>
              </w:rPr>
              <w:t>12886,50</w:t>
            </w:r>
            <w:r w:rsidRPr="00EA5931">
              <w:rPr>
                <w:rFonts w:ascii="Times New Roman" w:hAnsi="Times New Roman" w:cs="Times New Roman"/>
                <w:sz w:val="24"/>
                <w:szCs w:val="24"/>
                <w:shd w:val="clear" w:color="auto" w:fill="FFFFFF"/>
              </w:rPr>
              <w:t xml:space="preserve"> грн;</w:t>
            </w:r>
            <w:r w:rsidRPr="00EA5931">
              <w:rPr>
                <w:rFonts w:ascii="Times New Roman" w:hAnsi="Times New Roman" w:cs="Times New Roman"/>
                <w:sz w:val="24"/>
                <w:szCs w:val="24"/>
              </w:rPr>
              <w:br/>
            </w:r>
            <w:r w:rsidRPr="00EA5931">
              <w:rPr>
                <w:rFonts w:ascii="Times New Roman" w:hAnsi="Times New Roman" w:cs="Times New Roman"/>
                <w:sz w:val="24"/>
                <w:szCs w:val="24"/>
                <w:shd w:val="clear" w:color="auto" w:fill="FFFFFF"/>
              </w:rPr>
              <w:t>- надбавка до посадового окладу за ранг відповідно до постанови Кабінету Міністрів України від 18.01.2017 № 15 «Питання оплати праці працівників державних органів» (із змінами);</w:t>
            </w:r>
            <w:r w:rsidRPr="00EA5931">
              <w:rPr>
                <w:rFonts w:ascii="Times New Roman" w:hAnsi="Times New Roman" w:cs="Times New Roman"/>
                <w:sz w:val="24"/>
                <w:szCs w:val="24"/>
              </w:rPr>
              <w:br/>
            </w:r>
            <w:r w:rsidRPr="00EA5931">
              <w:rPr>
                <w:rFonts w:ascii="Times New Roman" w:hAnsi="Times New Roman" w:cs="Times New Roman"/>
                <w:sz w:val="24"/>
                <w:szCs w:val="24"/>
                <w:shd w:val="clear" w:color="auto" w:fill="FFFFFF"/>
              </w:rPr>
              <w:t>- надбавки, доплати, премії та компенсації відповідно до статті 52 Закону України «Про державну службу».</w:t>
            </w:r>
          </w:p>
        </w:tc>
      </w:tr>
      <w:tr w:rsidR="00BA22C4" w:rsidRPr="00EA5931" w:rsidTr="00C96587">
        <w:tc>
          <w:tcPr>
            <w:tcW w:w="3602" w:type="dxa"/>
            <w:gridSpan w:val="2"/>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ind w:left="3" w:firstLine="567"/>
              <w:rPr>
                <w:rFonts w:ascii="Times New Roman" w:hAnsi="Times New Roman" w:cs="Times New Roman"/>
                <w:sz w:val="24"/>
                <w:szCs w:val="24"/>
                <w:lang w:eastAsia="uk-UA"/>
              </w:rPr>
            </w:pPr>
            <w:r w:rsidRPr="00EA5931">
              <w:rPr>
                <w:rFonts w:ascii="Times New Roman" w:hAnsi="Times New Roman" w:cs="Times New Roman"/>
                <w:sz w:val="24"/>
                <w:szCs w:val="24"/>
                <w:lang w:eastAsia="uk-UA"/>
              </w:rPr>
              <w:t>Інформація про строковість чи безстроковість призначення на посаду</w:t>
            </w:r>
          </w:p>
        </w:tc>
        <w:tc>
          <w:tcPr>
            <w:tcW w:w="6043"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ind w:left="0" w:firstLine="370"/>
              <w:rPr>
                <w:rFonts w:ascii="Times New Roman" w:hAnsi="Times New Roman" w:cs="Times New Roman"/>
                <w:sz w:val="24"/>
                <w:szCs w:val="24"/>
                <w:lang w:eastAsia="uk-UA"/>
              </w:rPr>
            </w:pPr>
            <w:r>
              <w:rPr>
                <w:rFonts w:ascii="Times New Roman" w:hAnsi="Times New Roman" w:cs="Times New Roman"/>
                <w:sz w:val="24"/>
                <w:szCs w:val="24"/>
                <w:lang w:eastAsia="uk-UA"/>
              </w:rPr>
              <w:t>Строковий трудовий договір (до призначення на цю посаду переможця конкурсу або спливу 12 місяців з дня припинення чи скасування воєнного стану)</w:t>
            </w:r>
          </w:p>
          <w:p w:rsidR="00BA22C4" w:rsidRPr="00EA5931" w:rsidRDefault="00BA22C4" w:rsidP="00C96587">
            <w:pPr>
              <w:spacing w:before="150" w:after="150"/>
              <w:ind w:left="0" w:firstLine="370"/>
              <w:rPr>
                <w:rFonts w:ascii="Times New Roman" w:hAnsi="Times New Roman" w:cs="Times New Roman"/>
                <w:sz w:val="24"/>
                <w:szCs w:val="24"/>
                <w:lang w:eastAsia="uk-UA"/>
              </w:rPr>
            </w:pPr>
          </w:p>
        </w:tc>
      </w:tr>
      <w:tr w:rsidR="00BA22C4" w:rsidRPr="00EA5931" w:rsidTr="00C96587">
        <w:tc>
          <w:tcPr>
            <w:tcW w:w="3602" w:type="dxa"/>
            <w:gridSpan w:val="2"/>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ind w:left="3" w:firstLine="567"/>
              <w:rPr>
                <w:rFonts w:ascii="Times New Roman" w:hAnsi="Times New Roman" w:cs="Times New Roman"/>
                <w:sz w:val="24"/>
                <w:szCs w:val="24"/>
                <w:lang w:eastAsia="uk-UA"/>
              </w:rPr>
            </w:pPr>
            <w:r w:rsidRPr="00EA5931">
              <w:rPr>
                <w:rFonts w:ascii="Times New Roman" w:hAnsi="Times New Roman" w:cs="Times New Roman"/>
                <w:sz w:val="24"/>
                <w:szCs w:val="24"/>
                <w:lang w:eastAsia="uk-UA"/>
              </w:rPr>
              <w:t xml:space="preserve">Перелік </w:t>
            </w:r>
            <w:r>
              <w:rPr>
                <w:rFonts w:ascii="Times New Roman" w:hAnsi="Times New Roman" w:cs="Times New Roman"/>
                <w:sz w:val="24"/>
                <w:szCs w:val="24"/>
                <w:lang w:eastAsia="uk-UA"/>
              </w:rPr>
              <w:t>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6043"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ind w:left="41" w:right="128" w:firstLine="471"/>
              <w:rPr>
                <w:rFonts w:ascii="Times New Roman" w:hAnsi="Times New Roman" w:cs="Times New Roman"/>
                <w:sz w:val="24"/>
                <w:szCs w:val="24"/>
              </w:rPr>
            </w:pPr>
            <w:r w:rsidRPr="00EA5931">
              <w:rPr>
                <w:rFonts w:ascii="Times New Roman" w:hAnsi="Times New Roman" w:cs="Times New Roman"/>
                <w:sz w:val="24"/>
                <w:szCs w:val="24"/>
              </w:rPr>
              <w:t xml:space="preserve">Особа, яка бажає </w:t>
            </w:r>
            <w:r>
              <w:rPr>
                <w:rFonts w:ascii="Times New Roman" w:hAnsi="Times New Roman" w:cs="Times New Roman"/>
                <w:sz w:val="24"/>
                <w:szCs w:val="24"/>
              </w:rPr>
              <w:t>працювати у Вільнянському районному суді Запорізької області подає:</w:t>
            </w:r>
          </w:p>
          <w:p w:rsidR="00BA22C4" w:rsidRPr="00EA5931" w:rsidRDefault="00BA22C4" w:rsidP="00C96587">
            <w:pPr>
              <w:numPr>
                <w:ilvl w:val="0"/>
                <w:numId w:val="1"/>
              </w:numPr>
              <w:shd w:val="clear" w:color="auto" w:fill="FFFFFF"/>
              <w:ind w:left="41" w:right="128" w:firstLine="471"/>
              <w:rPr>
                <w:rFonts w:ascii="Times New Roman" w:hAnsi="Times New Roman" w:cs="Times New Roman"/>
                <w:sz w:val="24"/>
                <w:szCs w:val="24"/>
              </w:rPr>
            </w:pPr>
            <w:r w:rsidRPr="00EA5931">
              <w:rPr>
                <w:rFonts w:ascii="Times New Roman" w:hAnsi="Times New Roman" w:cs="Times New Roman"/>
                <w:sz w:val="24"/>
                <w:szCs w:val="24"/>
              </w:rPr>
              <w:t>резюме за формою згідно з </w:t>
            </w:r>
            <w:hyperlink r:id="rId5" w:anchor="n1039" w:history="1">
              <w:r w:rsidRPr="00EA5931">
                <w:rPr>
                  <w:rFonts w:ascii="Times New Roman" w:hAnsi="Times New Roman" w:cs="Times New Roman"/>
                  <w:sz w:val="24"/>
                  <w:szCs w:val="24"/>
                  <w:u w:val="single"/>
                </w:rPr>
                <w:t>додатком 2</w:t>
              </w:r>
            </w:hyperlink>
            <w:hyperlink r:id="rId6" w:anchor="n1039" w:history="1">
              <w:r w:rsidRPr="00EA5931">
                <w:rPr>
                  <w:rFonts w:ascii="Times New Roman" w:hAnsi="Times New Roman" w:cs="Times New Roman"/>
                  <w:b/>
                  <w:bCs/>
                  <w:sz w:val="24"/>
                  <w:szCs w:val="24"/>
                  <w:u w:val="single"/>
                  <w:vertAlign w:val="superscript"/>
                </w:rPr>
                <w:t>-1</w:t>
              </w:r>
            </w:hyperlink>
            <w:r w:rsidRPr="00EA5931">
              <w:rPr>
                <w:rFonts w:ascii="Times New Roman" w:hAnsi="Times New Roman" w:cs="Times New Roman"/>
                <w:sz w:val="24"/>
                <w:szCs w:val="24"/>
              </w:rPr>
              <w:t>, в якому обов’язково зазначається така інформація:</w:t>
            </w:r>
          </w:p>
          <w:p w:rsidR="00BA22C4" w:rsidRPr="00EA5931" w:rsidRDefault="00BA22C4" w:rsidP="00C96587">
            <w:pPr>
              <w:numPr>
                <w:ilvl w:val="0"/>
                <w:numId w:val="2"/>
              </w:numPr>
              <w:shd w:val="clear" w:color="auto" w:fill="FFFFFF"/>
              <w:ind w:left="41" w:firstLine="471"/>
              <w:rPr>
                <w:rFonts w:ascii="Times New Roman" w:hAnsi="Times New Roman" w:cs="Times New Roman"/>
                <w:sz w:val="24"/>
                <w:szCs w:val="24"/>
              </w:rPr>
            </w:pPr>
            <w:r w:rsidRPr="00EA5931">
              <w:rPr>
                <w:rFonts w:ascii="Times New Roman" w:hAnsi="Times New Roman" w:cs="Times New Roman"/>
                <w:sz w:val="24"/>
                <w:szCs w:val="24"/>
              </w:rPr>
              <w:t>прізвище, ім’я, по батькові кандидата;</w:t>
            </w:r>
          </w:p>
          <w:p w:rsidR="00BA22C4" w:rsidRPr="00EA5931" w:rsidRDefault="00BA22C4" w:rsidP="00C96587">
            <w:pPr>
              <w:numPr>
                <w:ilvl w:val="0"/>
                <w:numId w:val="2"/>
              </w:numPr>
              <w:shd w:val="clear" w:color="auto" w:fill="FFFFFF"/>
              <w:ind w:left="41" w:firstLine="471"/>
              <w:rPr>
                <w:rFonts w:ascii="Times New Roman" w:hAnsi="Times New Roman" w:cs="Times New Roman"/>
                <w:sz w:val="24"/>
                <w:szCs w:val="24"/>
              </w:rPr>
            </w:pPr>
            <w:r w:rsidRPr="00EA5931">
              <w:rPr>
                <w:rFonts w:ascii="Times New Roman" w:hAnsi="Times New Roman" w:cs="Times New Roman"/>
                <w:sz w:val="24"/>
                <w:szCs w:val="24"/>
              </w:rPr>
              <w:t>реквізити документа, що посвідчує особу та підтверджує громадянство України;</w:t>
            </w:r>
          </w:p>
          <w:p w:rsidR="00BA22C4" w:rsidRPr="00EA5931" w:rsidRDefault="00BA22C4" w:rsidP="00C96587">
            <w:pPr>
              <w:numPr>
                <w:ilvl w:val="0"/>
                <w:numId w:val="2"/>
              </w:numPr>
              <w:shd w:val="clear" w:color="auto" w:fill="FFFFFF"/>
              <w:ind w:left="41" w:firstLine="471"/>
              <w:rPr>
                <w:rFonts w:ascii="Times New Roman" w:hAnsi="Times New Roman" w:cs="Times New Roman"/>
                <w:sz w:val="24"/>
                <w:szCs w:val="24"/>
              </w:rPr>
            </w:pPr>
            <w:r w:rsidRPr="00EA5931">
              <w:rPr>
                <w:rFonts w:ascii="Times New Roman" w:hAnsi="Times New Roman" w:cs="Times New Roman"/>
                <w:sz w:val="24"/>
                <w:szCs w:val="24"/>
              </w:rPr>
              <w:t>підтвердження наявності відповідного ступеня вищої освіти;</w:t>
            </w:r>
          </w:p>
          <w:p w:rsidR="00BA22C4" w:rsidRPr="00EA5931" w:rsidRDefault="00BA22C4" w:rsidP="00C96587">
            <w:pPr>
              <w:numPr>
                <w:ilvl w:val="0"/>
                <w:numId w:val="2"/>
              </w:numPr>
              <w:shd w:val="clear" w:color="auto" w:fill="FFFFFF"/>
              <w:ind w:left="41" w:firstLine="471"/>
              <w:rPr>
                <w:rFonts w:ascii="Times New Roman" w:hAnsi="Times New Roman" w:cs="Times New Roman"/>
                <w:sz w:val="24"/>
                <w:szCs w:val="24"/>
              </w:rPr>
            </w:pPr>
            <w:r w:rsidRPr="00EA5931">
              <w:rPr>
                <w:rFonts w:ascii="Times New Roman" w:hAnsi="Times New Roman" w:cs="Times New Roman"/>
                <w:sz w:val="24"/>
                <w:szCs w:val="24"/>
              </w:rPr>
              <w:t>підтвердження рівня вільного володіння державною мовою</w:t>
            </w:r>
            <w:r w:rsidR="00C64E85">
              <w:rPr>
                <w:rFonts w:ascii="Times New Roman" w:hAnsi="Times New Roman" w:cs="Times New Roman"/>
                <w:sz w:val="24"/>
                <w:szCs w:val="24"/>
              </w:rPr>
              <w:t xml:space="preserve"> (за наявності)</w:t>
            </w:r>
            <w:r w:rsidRPr="00EA5931">
              <w:rPr>
                <w:rFonts w:ascii="Times New Roman" w:hAnsi="Times New Roman" w:cs="Times New Roman"/>
                <w:sz w:val="24"/>
                <w:szCs w:val="24"/>
              </w:rPr>
              <w:t>;</w:t>
            </w:r>
          </w:p>
          <w:p w:rsidR="00BA22C4" w:rsidRPr="00EA5931" w:rsidRDefault="00BA22C4" w:rsidP="00C96587">
            <w:pPr>
              <w:numPr>
                <w:ilvl w:val="0"/>
                <w:numId w:val="2"/>
              </w:numPr>
              <w:shd w:val="clear" w:color="auto" w:fill="FFFFFF"/>
              <w:ind w:left="41" w:right="128" w:firstLine="471"/>
              <w:rPr>
                <w:rFonts w:ascii="Times New Roman" w:hAnsi="Times New Roman" w:cs="Times New Roman"/>
                <w:sz w:val="24"/>
                <w:szCs w:val="24"/>
              </w:rPr>
            </w:pPr>
            <w:r w:rsidRPr="00EA5931">
              <w:rPr>
                <w:rFonts w:ascii="Times New Roman" w:hAnsi="Times New Roman" w:cs="Times New Roman"/>
                <w:sz w:val="24"/>
                <w:szCs w:val="24"/>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A22C4" w:rsidRPr="00EA5931" w:rsidRDefault="00BA22C4" w:rsidP="00C96587">
            <w:pPr>
              <w:numPr>
                <w:ilvl w:val="0"/>
                <w:numId w:val="1"/>
              </w:numPr>
              <w:ind w:left="41" w:right="128" w:firstLine="471"/>
              <w:rPr>
                <w:rFonts w:ascii="Times New Roman" w:hAnsi="Times New Roman" w:cs="Times New Roman"/>
                <w:sz w:val="24"/>
                <w:szCs w:val="24"/>
              </w:rPr>
            </w:pPr>
            <w:r>
              <w:rPr>
                <w:rFonts w:ascii="Times New Roman" w:hAnsi="Times New Roman" w:cs="Times New Roman"/>
                <w:sz w:val="24"/>
                <w:szCs w:val="24"/>
              </w:rPr>
              <w:t>заповнену картку встановленого зразка;</w:t>
            </w:r>
            <w:r w:rsidRPr="00EA5931">
              <w:rPr>
                <w:rFonts w:ascii="Times New Roman" w:hAnsi="Times New Roman" w:cs="Times New Roman"/>
                <w:sz w:val="24"/>
                <w:szCs w:val="24"/>
              </w:rPr>
              <w:t xml:space="preserve">  </w:t>
            </w:r>
          </w:p>
          <w:p w:rsidR="00BA22C4" w:rsidRDefault="00BA22C4" w:rsidP="00C96587">
            <w:pPr>
              <w:numPr>
                <w:ilvl w:val="0"/>
                <w:numId w:val="1"/>
              </w:numPr>
              <w:ind w:left="41" w:right="128" w:firstLine="471"/>
              <w:rPr>
                <w:rFonts w:ascii="Times New Roman" w:hAnsi="Times New Roman" w:cs="Times New Roman"/>
                <w:sz w:val="24"/>
                <w:szCs w:val="24"/>
              </w:rPr>
            </w:pPr>
            <w:r>
              <w:rPr>
                <w:rFonts w:ascii="Times New Roman" w:hAnsi="Times New Roman" w:cs="Times New Roman"/>
                <w:sz w:val="24"/>
                <w:szCs w:val="24"/>
              </w:rPr>
              <w:t>документи, що підтверджують наявність громадянства України;</w:t>
            </w:r>
          </w:p>
          <w:p w:rsidR="00BA22C4" w:rsidRDefault="00BA22C4" w:rsidP="00C96587">
            <w:pPr>
              <w:numPr>
                <w:ilvl w:val="0"/>
                <w:numId w:val="1"/>
              </w:numPr>
              <w:ind w:left="41" w:right="128" w:firstLine="471"/>
              <w:rPr>
                <w:rFonts w:ascii="Times New Roman" w:hAnsi="Times New Roman" w:cs="Times New Roman"/>
                <w:sz w:val="24"/>
                <w:szCs w:val="24"/>
              </w:rPr>
            </w:pPr>
            <w:r>
              <w:rPr>
                <w:rFonts w:ascii="Times New Roman" w:hAnsi="Times New Roman" w:cs="Times New Roman"/>
                <w:sz w:val="24"/>
                <w:szCs w:val="24"/>
              </w:rPr>
              <w:t>документи про наявність відповідної освіти;</w:t>
            </w:r>
          </w:p>
          <w:p w:rsidR="00D0029A" w:rsidRDefault="00D0029A" w:rsidP="00C96587">
            <w:pPr>
              <w:numPr>
                <w:ilvl w:val="0"/>
                <w:numId w:val="1"/>
              </w:numPr>
              <w:ind w:left="41" w:right="128" w:firstLine="471"/>
              <w:rPr>
                <w:rFonts w:ascii="Times New Roman" w:hAnsi="Times New Roman" w:cs="Times New Roman"/>
                <w:sz w:val="24"/>
                <w:szCs w:val="24"/>
              </w:rPr>
            </w:pPr>
            <w:r>
              <w:rPr>
                <w:rFonts w:ascii="Times New Roman" w:hAnsi="Times New Roman" w:cs="Times New Roman"/>
                <w:sz w:val="24"/>
                <w:szCs w:val="24"/>
              </w:rPr>
              <w:t>військовий квиток (військовозобов’язаним)</w:t>
            </w:r>
          </w:p>
          <w:p w:rsidR="00BA22C4" w:rsidRDefault="00BA22C4" w:rsidP="00C96587">
            <w:pPr>
              <w:spacing w:before="100" w:beforeAutospacing="1" w:after="100" w:afterAutospacing="1"/>
              <w:ind w:left="41" w:firstLine="471"/>
              <w:rPr>
                <w:rFonts w:ascii="Times New Roman" w:hAnsi="Times New Roman" w:cs="Times New Roman"/>
                <w:sz w:val="24"/>
                <w:szCs w:val="24"/>
                <w:shd w:val="clear" w:color="auto" w:fill="FFFFFF"/>
              </w:rPr>
            </w:pPr>
            <w:r w:rsidRPr="00EA5931">
              <w:rPr>
                <w:rFonts w:ascii="Times New Roman" w:hAnsi="Times New Roman" w:cs="Times New Roman"/>
                <w:sz w:val="24"/>
                <w:szCs w:val="24"/>
                <w:shd w:val="clear" w:color="auto" w:fill="FFFFFF"/>
              </w:rPr>
              <w:t xml:space="preserve">Особа, яка виявила </w:t>
            </w:r>
            <w:r>
              <w:rPr>
                <w:rFonts w:ascii="Times New Roman" w:hAnsi="Times New Roman" w:cs="Times New Roman"/>
                <w:sz w:val="24"/>
                <w:szCs w:val="24"/>
                <w:shd w:val="clear" w:color="auto" w:fill="FFFFFF"/>
              </w:rPr>
              <w:t>бажання працювати у Вільнянському районному суді Запорізької області подає документи на електронну пошту суду або безпосередньо  в суд за адресою: вулиця Бочарова,4, місто Вільнянськ.</w:t>
            </w:r>
          </w:p>
          <w:p w:rsidR="00BA22C4" w:rsidRPr="00EA5931" w:rsidRDefault="00BA22C4" w:rsidP="00C96587">
            <w:pPr>
              <w:spacing w:before="100" w:beforeAutospacing="1" w:after="100" w:afterAutospacing="1"/>
              <w:ind w:left="41" w:firstLine="471"/>
              <w:rPr>
                <w:rFonts w:ascii="Times New Roman" w:hAnsi="Times New Roman" w:cs="Times New Roman"/>
                <w:sz w:val="24"/>
                <w:szCs w:val="24"/>
              </w:rPr>
            </w:pPr>
            <w:r w:rsidRPr="00EA5931">
              <w:rPr>
                <w:rFonts w:ascii="Times New Roman" w:hAnsi="Times New Roman" w:cs="Times New Roman"/>
                <w:sz w:val="24"/>
                <w:szCs w:val="24"/>
                <w:shd w:val="clear" w:color="auto" w:fill="FFFFFF"/>
              </w:rPr>
              <w:t xml:space="preserve"> На електронні документи, що подаються для участі у </w:t>
            </w:r>
            <w:r w:rsidR="00C64E85">
              <w:rPr>
                <w:rFonts w:ascii="Times New Roman" w:hAnsi="Times New Roman" w:cs="Times New Roman"/>
                <w:sz w:val="24"/>
                <w:szCs w:val="24"/>
                <w:shd w:val="clear" w:color="auto" w:fill="FFFFFF"/>
              </w:rPr>
              <w:t>співбесіді</w:t>
            </w:r>
            <w:r w:rsidRPr="00EA5931">
              <w:rPr>
                <w:rFonts w:ascii="Times New Roman" w:hAnsi="Times New Roman" w:cs="Times New Roman"/>
                <w:sz w:val="24"/>
                <w:szCs w:val="24"/>
                <w:shd w:val="clear" w:color="auto" w:fill="FFFFFF"/>
              </w:rPr>
              <w:t>, накладається кваліфікований електронний підпис кандидата.</w:t>
            </w:r>
            <w:r w:rsidRPr="00EA5931">
              <w:rPr>
                <w:rFonts w:ascii="Times New Roman" w:hAnsi="Times New Roman" w:cs="Times New Roman"/>
                <w:sz w:val="24"/>
                <w:szCs w:val="24"/>
              </w:rPr>
              <w:t xml:space="preserve">    </w:t>
            </w:r>
          </w:p>
          <w:p w:rsidR="00BA22C4" w:rsidRPr="00EA5931" w:rsidRDefault="00BA22C4" w:rsidP="00C96587">
            <w:pPr>
              <w:spacing w:before="150" w:after="150"/>
              <w:ind w:left="41" w:firstLine="471"/>
              <w:rPr>
                <w:rFonts w:ascii="Times New Roman" w:hAnsi="Times New Roman" w:cs="Times New Roman"/>
                <w:sz w:val="24"/>
                <w:szCs w:val="24"/>
                <w:lang w:eastAsia="uk-UA"/>
              </w:rPr>
            </w:pPr>
            <w:r w:rsidRPr="00EA5931">
              <w:rPr>
                <w:rFonts w:ascii="Times New Roman" w:hAnsi="Times New Roman" w:cs="Times New Roman"/>
                <w:sz w:val="24"/>
                <w:szCs w:val="24"/>
                <w:u w:val="single"/>
              </w:rPr>
              <w:t xml:space="preserve"> </w:t>
            </w:r>
          </w:p>
        </w:tc>
      </w:tr>
      <w:tr w:rsidR="00BA22C4" w:rsidRPr="00EA5931" w:rsidTr="00C96587">
        <w:tc>
          <w:tcPr>
            <w:tcW w:w="3602" w:type="dxa"/>
            <w:gridSpan w:val="2"/>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ind w:left="3" w:firstLine="567"/>
              <w:rPr>
                <w:rFonts w:ascii="Times New Roman" w:hAnsi="Times New Roman" w:cs="Times New Roman"/>
                <w:sz w:val="24"/>
                <w:szCs w:val="24"/>
                <w:lang w:eastAsia="uk-UA"/>
              </w:rPr>
            </w:pPr>
            <w:r w:rsidRPr="00EA5931">
              <w:rPr>
                <w:rFonts w:ascii="Times New Roman" w:hAnsi="Times New Roman" w:cs="Times New Roman"/>
                <w:sz w:val="24"/>
                <w:szCs w:val="24"/>
                <w:lang w:eastAsia="uk-UA"/>
              </w:rPr>
              <w:t xml:space="preserve">Прізвище, ім’я та по батькові, номер телефону та адреса електронної пошти особи, </w:t>
            </w:r>
            <w:r w:rsidRPr="00EA5931">
              <w:rPr>
                <w:rFonts w:ascii="Times New Roman" w:hAnsi="Times New Roman" w:cs="Times New Roman"/>
                <w:sz w:val="24"/>
                <w:szCs w:val="24"/>
                <w:lang w:eastAsia="uk-UA"/>
              </w:rPr>
              <w:lastRenderedPageBreak/>
              <w:t xml:space="preserve">яка надає додаткову інформацію </w:t>
            </w:r>
          </w:p>
        </w:tc>
        <w:tc>
          <w:tcPr>
            <w:tcW w:w="6043"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ind w:left="512" w:firstLine="0"/>
              <w:rPr>
                <w:rFonts w:ascii="Times New Roman" w:hAnsi="Times New Roman" w:cs="Times New Roman"/>
                <w:sz w:val="24"/>
                <w:szCs w:val="24"/>
                <w:lang w:eastAsia="uk-UA"/>
              </w:rPr>
            </w:pPr>
            <w:r w:rsidRPr="00EA5931">
              <w:rPr>
                <w:rFonts w:ascii="Times New Roman" w:hAnsi="Times New Roman" w:cs="Times New Roman"/>
                <w:sz w:val="24"/>
                <w:szCs w:val="24"/>
                <w:lang w:eastAsia="uk-UA"/>
              </w:rPr>
              <w:lastRenderedPageBreak/>
              <w:t xml:space="preserve">Ротко Тетяна Олександрівна, </w:t>
            </w:r>
          </w:p>
          <w:p w:rsidR="00BA22C4" w:rsidRPr="00EA5931" w:rsidRDefault="00BA22C4" w:rsidP="00C96587">
            <w:pPr>
              <w:spacing w:before="150" w:after="150"/>
              <w:ind w:left="512" w:firstLine="0"/>
              <w:rPr>
                <w:rFonts w:ascii="Times New Roman" w:hAnsi="Times New Roman" w:cs="Times New Roman"/>
                <w:sz w:val="24"/>
                <w:szCs w:val="24"/>
                <w:lang w:eastAsia="uk-UA"/>
              </w:rPr>
            </w:pPr>
            <w:r w:rsidRPr="00EA5931">
              <w:rPr>
                <w:rFonts w:ascii="Times New Roman" w:hAnsi="Times New Roman" w:cs="Times New Roman"/>
                <w:sz w:val="24"/>
                <w:szCs w:val="24"/>
                <w:lang w:eastAsia="uk-UA"/>
              </w:rPr>
              <w:t>телефон: (06143)</w:t>
            </w:r>
            <w:r>
              <w:rPr>
                <w:rFonts w:ascii="Times New Roman" w:hAnsi="Times New Roman" w:cs="Times New Roman"/>
                <w:sz w:val="24"/>
                <w:szCs w:val="24"/>
                <w:lang w:eastAsia="uk-UA"/>
              </w:rPr>
              <w:t>41376</w:t>
            </w:r>
          </w:p>
          <w:p w:rsidR="00BA22C4" w:rsidRPr="00EA5931" w:rsidRDefault="005C65C4" w:rsidP="00C96587">
            <w:pPr>
              <w:spacing w:before="150" w:after="150"/>
              <w:ind w:left="512" w:firstLine="0"/>
              <w:rPr>
                <w:rFonts w:ascii="Times New Roman" w:hAnsi="Times New Roman" w:cs="Times New Roman"/>
                <w:sz w:val="24"/>
                <w:szCs w:val="24"/>
                <w:lang w:eastAsia="uk-UA"/>
              </w:rPr>
            </w:pPr>
            <w:hyperlink r:id="rId7" w:history="1">
              <w:r w:rsidR="00BA22C4" w:rsidRPr="00EA5931">
                <w:rPr>
                  <w:rStyle w:val="a3"/>
                  <w:rFonts w:ascii="Times New Roman" w:hAnsi="Times New Roman" w:cs="Times New Roman"/>
                  <w:color w:val="00274E"/>
                  <w:spacing w:val="11"/>
                  <w:sz w:val="24"/>
                  <w:szCs w:val="24"/>
                  <w:shd w:val="clear" w:color="auto" w:fill="EFE7E3"/>
                </w:rPr>
                <w:t>inbox@vl.zp.court.gov.ua</w:t>
              </w:r>
            </w:hyperlink>
          </w:p>
        </w:tc>
      </w:tr>
      <w:tr w:rsidR="00BA22C4" w:rsidRPr="00EA5931" w:rsidTr="00C96587">
        <w:tc>
          <w:tcPr>
            <w:tcW w:w="9645" w:type="dxa"/>
            <w:gridSpan w:val="3"/>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lastRenderedPageBreak/>
              <w:t>Кваліфікаційні вимоги</w:t>
            </w:r>
          </w:p>
        </w:tc>
      </w:tr>
      <w:tr w:rsidR="00BA22C4" w:rsidRPr="00EA5931" w:rsidTr="00C96587">
        <w:tc>
          <w:tcPr>
            <w:tcW w:w="5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1.</w:t>
            </w:r>
          </w:p>
        </w:tc>
        <w:tc>
          <w:tcPr>
            <w:tcW w:w="31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rPr>
                <w:rFonts w:ascii="Times New Roman" w:hAnsi="Times New Roman" w:cs="Times New Roman"/>
                <w:sz w:val="24"/>
                <w:szCs w:val="24"/>
                <w:lang w:eastAsia="uk-UA"/>
              </w:rPr>
            </w:pPr>
            <w:r w:rsidRPr="00EA5931">
              <w:rPr>
                <w:rFonts w:ascii="Times New Roman" w:hAnsi="Times New Roman" w:cs="Times New Roman"/>
                <w:sz w:val="24"/>
                <w:szCs w:val="24"/>
                <w:lang w:eastAsia="uk-UA"/>
              </w:rPr>
              <w:t>Освіта</w:t>
            </w:r>
          </w:p>
        </w:tc>
        <w:tc>
          <w:tcPr>
            <w:tcW w:w="6043"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ind w:left="87" w:firstLine="425"/>
              <w:rPr>
                <w:rFonts w:ascii="Times New Roman" w:hAnsi="Times New Roman" w:cs="Times New Roman"/>
                <w:sz w:val="24"/>
                <w:szCs w:val="24"/>
                <w:lang w:eastAsia="uk-UA"/>
              </w:rPr>
            </w:pPr>
            <w:r w:rsidRPr="00EA5931">
              <w:rPr>
                <w:rFonts w:ascii="Times New Roman" w:hAnsi="Times New Roman" w:cs="Times New Roman"/>
                <w:sz w:val="24"/>
                <w:szCs w:val="24"/>
              </w:rPr>
              <w:t>Вища освіта за освітнім ступенем молодшого бакалавра в галузях знань «Право», «Правознавство», «Правоохоронна діяльність»</w:t>
            </w:r>
          </w:p>
        </w:tc>
      </w:tr>
      <w:tr w:rsidR="00BA22C4" w:rsidRPr="00EA5931" w:rsidTr="00C96587">
        <w:tc>
          <w:tcPr>
            <w:tcW w:w="5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2.</w:t>
            </w:r>
          </w:p>
        </w:tc>
        <w:tc>
          <w:tcPr>
            <w:tcW w:w="31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rPr>
                <w:rFonts w:ascii="Times New Roman" w:hAnsi="Times New Roman" w:cs="Times New Roman"/>
                <w:sz w:val="24"/>
                <w:szCs w:val="24"/>
                <w:lang w:eastAsia="uk-UA"/>
              </w:rPr>
            </w:pPr>
            <w:r w:rsidRPr="00EA5931">
              <w:rPr>
                <w:rFonts w:ascii="Times New Roman" w:hAnsi="Times New Roman" w:cs="Times New Roman"/>
                <w:sz w:val="24"/>
                <w:szCs w:val="24"/>
                <w:lang w:eastAsia="uk-UA"/>
              </w:rPr>
              <w:t>Досвід роботи</w:t>
            </w:r>
          </w:p>
        </w:tc>
        <w:tc>
          <w:tcPr>
            <w:tcW w:w="6043"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rPr>
                <w:rFonts w:ascii="Times New Roman" w:hAnsi="Times New Roman" w:cs="Times New Roman"/>
                <w:sz w:val="24"/>
                <w:szCs w:val="24"/>
                <w:lang w:eastAsia="uk-UA"/>
              </w:rPr>
            </w:pPr>
            <w:r w:rsidRPr="00EA5931">
              <w:rPr>
                <w:rFonts w:ascii="Times New Roman" w:hAnsi="Times New Roman" w:cs="Times New Roman"/>
                <w:sz w:val="24"/>
                <w:szCs w:val="24"/>
                <w:lang w:eastAsia="uk-UA"/>
              </w:rPr>
              <w:t>Без досвіду роботи</w:t>
            </w:r>
          </w:p>
        </w:tc>
      </w:tr>
      <w:tr w:rsidR="00BA22C4" w:rsidRPr="00EA5931" w:rsidTr="00C96587">
        <w:trPr>
          <w:trHeight w:val="690"/>
        </w:trPr>
        <w:tc>
          <w:tcPr>
            <w:tcW w:w="5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3.</w:t>
            </w:r>
          </w:p>
        </w:tc>
        <w:tc>
          <w:tcPr>
            <w:tcW w:w="31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rPr>
                <w:rFonts w:ascii="Times New Roman" w:hAnsi="Times New Roman" w:cs="Times New Roman"/>
                <w:sz w:val="24"/>
                <w:szCs w:val="24"/>
                <w:lang w:eastAsia="uk-UA"/>
              </w:rPr>
            </w:pPr>
            <w:r w:rsidRPr="00EA5931">
              <w:rPr>
                <w:rFonts w:ascii="Times New Roman" w:hAnsi="Times New Roman" w:cs="Times New Roman"/>
                <w:sz w:val="24"/>
                <w:szCs w:val="24"/>
                <w:lang w:eastAsia="uk-UA"/>
              </w:rPr>
              <w:t>Володіння державною мовою</w:t>
            </w:r>
          </w:p>
        </w:tc>
        <w:tc>
          <w:tcPr>
            <w:tcW w:w="6043"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rPr>
                <w:rFonts w:ascii="Times New Roman" w:hAnsi="Times New Roman" w:cs="Times New Roman"/>
                <w:sz w:val="24"/>
                <w:szCs w:val="24"/>
                <w:lang w:eastAsia="uk-UA"/>
              </w:rPr>
            </w:pPr>
            <w:r w:rsidRPr="00EA5931">
              <w:rPr>
                <w:rFonts w:ascii="Times New Roman" w:hAnsi="Times New Roman" w:cs="Times New Roman"/>
                <w:color w:val="000000"/>
                <w:sz w:val="24"/>
                <w:szCs w:val="24"/>
              </w:rPr>
              <w:t>Вільне володіння державною мовою</w:t>
            </w:r>
          </w:p>
        </w:tc>
      </w:tr>
      <w:tr w:rsidR="00BA22C4" w:rsidRPr="00EA5931" w:rsidTr="00C96587">
        <w:tc>
          <w:tcPr>
            <w:tcW w:w="9645" w:type="dxa"/>
            <w:gridSpan w:val="3"/>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Вимоги до компетентності</w:t>
            </w:r>
          </w:p>
        </w:tc>
      </w:tr>
      <w:tr w:rsidR="00BA22C4" w:rsidRPr="00EA5931" w:rsidTr="00C96587">
        <w:tc>
          <w:tcPr>
            <w:tcW w:w="3602" w:type="dxa"/>
            <w:gridSpan w:val="2"/>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Вимога</w:t>
            </w:r>
          </w:p>
        </w:tc>
        <w:tc>
          <w:tcPr>
            <w:tcW w:w="6043"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Компоненти вимоги</w:t>
            </w:r>
          </w:p>
        </w:tc>
      </w:tr>
      <w:tr w:rsidR="00BA22C4" w:rsidRPr="00EA5931" w:rsidTr="00C96587">
        <w:tc>
          <w:tcPr>
            <w:tcW w:w="5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1.</w:t>
            </w:r>
          </w:p>
        </w:tc>
        <w:tc>
          <w:tcPr>
            <w:tcW w:w="31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ind w:left="211" w:firstLine="0"/>
              <w:rPr>
                <w:rFonts w:ascii="Times New Roman" w:hAnsi="Times New Roman" w:cs="Times New Roman"/>
                <w:sz w:val="24"/>
                <w:szCs w:val="24"/>
              </w:rPr>
            </w:pPr>
            <w:r w:rsidRPr="00EA5931">
              <w:rPr>
                <w:rFonts w:ascii="Times New Roman" w:hAnsi="Times New Roman" w:cs="Times New Roman"/>
                <w:sz w:val="24"/>
                <w:szCs w:val="24"/>
              </w:rPr>
              <w:t>Доброчесність</w:t>
            </w:r>
          </w:p>
        </w:tc>
        <w:tc>
          <w:tcPr>
            <w:tcW w:w="6043"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tabs>
                <w:tab w:val="left" w:pos="265"/>
              </w:tabs>
              <w:ind w:left="87" w:firstLine="425"/>
              <w:rPr>
                <w:rFonts w:ascii="Times New Roman" w:hAnsi="Times New Roman" w:cs="Times New Roman"/>
                <w:sz w:val="24"/>
                <w:szCs w:val="24"/>
              </w:rPr>
            </w:pPr>
            <w:r w:rsidRPr="00EA5931">
              <w:rPr>
                <w:rFonts w:ascii="Times New Roman" w:hAnsi="Times New Roman" w:cs="Times New Roman"/>
                <w:sz w:val="24"/>
                <w:szCs w:val="24"/>
              </w:rPr>
              <w:t>здатність дотримуватись правил етичної поведінки, порядності, чесності, справедливості, підзвітності</w:t>
            </w:r>
          </w:p>
          <w:p w:rsidR="00BA22C4" w:rsidRPr="00EA5931" w:rsidRDefault="00BA22C4" w:rsidP="00C96587">
            <w:pPr>
              <w:tabs>
                <w:tab w:val="left" w:pos="265"/>
              </w:tabs>
              <w:ind w:left="87" w:firstLine="425"/>
              <w:rPr>
                <w:rFonts w:ascii="Times New Roman" w:hAnsi="Times New Roman" w:cs="Times New Roman"/>
                <w:sz w:val="24"/>
                <w:szCs w:val="24"/>
              </w:rPr>
            </w:pPr>
          </w:p>
        </w:tc>
      </w:tr>
      <w:tr w:rsidR="00BA22C4" w:rsidRPr="00EA5931" w:rsidTr="00C96587">
        <w:trPr>
          <w:trHeight w:val="795"/>
        </w:trPr>
        <w:tc>
          <w:tcPr>
            <w:tcW w:w="5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2</w:t>
            </w:r>
          </w:p>
        </w:tc>
        <w:tc>
          <w:tcPr>
            <w:tcW w:w="31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ind w:left="211" w:firstLine="0"/>
              <w:rPr>
                <w:rFonts w:ascii="Times New Roman" w:hAnsi="Times New Roman" w:cs="Times New Roman"/>
                <w:sz w:val="24"/>
                <w:szCs w:val="24"/>
              </w:rPr>
            </w:pPr>
            <w:r w:rsidRPr="00EA5931">
              <w:rPr>
                <w:rFonts w:ascii="Times New Roman" w:hAnsi="Times New Roman" w:cs="Times New Roman"/>
                <w:sz w:val="24"/>
                <w:szCs w:val="24"/>
              </w:rPr>
              <w:t>Відповідальність</w:t>
            </w:r>
          </w:p>
        </w:tc>
        <w:tc>
          <w:tcPr>
            <w:tcW w:w="6043"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tabs>
                <w:tab w:val="left" w:pos="407"/>
              </w:tabs>
              <w:ind w:left="87" w:firstLine="425"/>
              <w:rPr>
                <w:rFonts w:ascii="Times New Roman" w:hAnsi="Times New Roman" w:cs="Times New Roman"/>
                <w:sz w:val="24"/>
                <w:szCs w:val="24"/>
              </w:rPr>
            </w:pPr>
            <w:r w:rsidRPr="00EA5931">
              <w:rPr>
                <w:rFonts w:ascii="Times New Roman" w:hAnsi="Times New Roman" w:cs="Times New Roman"/>
                <w:sz w:val="24"/>
                <w:szCs w:val="24"/>
              </w:rPr>
              <w:t>усвідомлення важливості якісного виконання своїх посадових обов’язків з дотриманням строків та встановлених процедур;</w:t>
            </w:r>
          </w:p>
          <w:p w:rsidR="00BA22C4" w:rsidRPr="00EA5931" w:rsidRDefault="00BA22C4" w:rsidP="00C96587">
            <w:pPr>
              <w:tabs>
                <w:tab w:val="left" w:pos="407"/>
              </w:tabs>
              <w:ind w:left="87" w:firstLine="425"/>
              <w:rPr>
                <w:rFonts w:ascii="Times New Roman" w:hAnsi="Times New Roman" w:cs="Times New Roman"/>
                <w:sz w:val="24"/>
                <w:szCs w:val="24"/>
              </w:rPr>
            </w:pPr>
          </w:p>
        </w:tc>
      </w:tr>
      <w:tr w:rsidR="00BA22C4" w:rsidRPr="00EA5931" w:rsidTr="00C96587">
        <w:tc>
          <w:tcPr>
            <w:tcW w:w="5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3</w:t>
            </w:r>
          </w:p>
        </w:tc>
        <w:tc>
          <w:tcPr>
            <w:tcW w:w="31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ind w:left="211" w:firstLine="0"/>
              <w:rPr>
                <w:rFonts w:ascii="Times New Roman" w:hAnsi="Times New Roman" w:cs="Times New Roman"/>
                <w:sz w:val="24"/>
                <w:szCs w:val="24"/>
                <w:highlight w:val="white"/>
              </w:rPr>
            </w:pPr>
            <w:r w:rsidRPr="00EA5931">
              <w:rPr>
                <w:rFonts w:ascii="Times New Roman" w:hAnsi="Times New Roman" w:cs="Times New Roman"/>
                <w:sz w:val="24"/>
                <w:szCs w:val="24"/>
                <w:highlight w:val="white"/>
              </w:rPr>
              <w:t>Цифрова грамотність</w:t>
            </w:r>
          </w:p>
        </w:tc>
        <w:tc>
          <w:tcPr>
            <w:tcW w:w="6043"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tabs>
                <w:tab w:val="left" w:pos="335"/>
              </w:tabs>
              <w:ind w:left="87" w:right="125" w:firstLine="425"/>
              <w:rPr>
                <w:rFonts w:ascii="Times New Roman" w:hAnsi="Times New Roman" w:cs="Times New Roman"/>
                <w:sz w:val="24"/>
                <w:szCs w:val="24"/>
                <w:highlight w:val="white"/>
              </w:rPr>
            </w:pPr>
            <w:r w:rsidRPr="00EA5931">
              <w:rPr>
                <w:rFonts w:ascii="Times New Roman" w:hAnsi="Times New Roman" w:cs="Times New Roman"/>
                <w:sz w:val="24"/>
                <w:szCs w:val="24"/>
                <w:highlight w:val="white"/>
              </w:rPr>
              <w:t>вміння використовувати комп’ютерні пристрої, базове офісне програмне забезпечення для ефективного виконання своїх посадових обов'язків</w:t>
            </w:r>
          </w:p>
          <w:p w:rsidR="00BA22C4" w:rsidRPr="00EA5931" w:rsidRDefault="00BA22C4" w:rsidP="00C96587">
            <w:pPr>
              <w:tabs>
                <w:tab w:val="left" w:pos="335"/>
              </w:tabs>
              <w:ind w:left="87" w:right="125" w:firstLine="425"/>
              <w:rPr>
                <w:rFonts w:ascii="Times New Roman" w:hAnsi="Times New Roman" w:cs="Times New Roman"/>
                <w:sz w:val="24"/>
                <w:szCs w:val="24"/>
                <w:highlight w:val="white"/>
              </w:rPr>
            </w:pPr>
            <w:bookmarkStart w:id="1" w:name="_heading=h.30j0zll" w:colFirst="0" w:colLast="0"/>
            <w:bookmarkEnd w:id="1"/>
          </w:p>
        </w:tc>
      </w:tr>
      <w:tr w:rsidR="00BA22C4" w:rsidRPr="00EA5931" w:rsidTr="00C96587">
        <w:tc>
          <w:tcPr>
            <w:tcW w:w="9645" w:type="dxa"/>
            <w:gridSpan w:val="3"/>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Професійні знання</w:t>
            </w:r>
          </w:p>
        </w:tc>
      </w:tr>
      <w:tr w:rsidR="00BA22C4" w:rsidRPr="00EA5931" w:rsidTr="00C96587">
        <w:tc>
          <w:tcPr>
            <w:tcW w:w="3602" w:type="dxa"/>
            <w:gridSpan w:val="2"/>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Вимога</w:t>
            </w:r>
          </w:p>
        </w:tc>
        <w:tc>
          <w:tcPr>
            <w:tcW w:w="6043"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Компоненти вимоги</w:t>
            </w:r>
          </w:p>
        </w:tc>
      </w:tr>
      <w:tr w:rsidR="00BA22C4" w:rsidRPr="00EA5931" w:rsidTr="00C96587">
        <w:tc>
          <w:tcPr>
            <w:tcW w:w="5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1.</w:t>
            </w:r>
          </w:p>
        </w:tc>
        <w:tc>
          <w:tcPr>
            <w:tcW w:w="3101" w:type="dxa"/>
            <w:tcBorders>
              <w:top w:val="single" w:sz="2" w:space="0" w:color="auto"/>
              <w:left w:val="single" w:sz="2" w:space="0" w:color="auto"/>
              <w:bottom w:val="single" w:sz="2" w:space="0" w:color="auto"/>
              <w:right w:val="single" w:sz="2" w:space="0" w:color="auto"/>
            </w:tcBorders>
            <w:vAlign w:val="center"/>
            <w:hideMark/>
          </w:tcPr>
          <w:p w:rsidR="00BA22C4" w:rsidRPr="00EA5931" w:rsidRDefault="00BA22C4" w:rsidP="00C96587">
            <w:pPr>
              <w:spacing w:before="150" w:after="150"/>
              <w:jc w:val="center"/>
              <w:rPr>
                <w:rFonts w:ascii="Times New Roman" w:hAnsi="Times New Roman" w:cs="Times New Roman"/>
                <w:sz w:val="24"/>
                <w:szCs w:val="24"/>
                <w:lang w:eastAsia="uk-UA"/>
              </w:rPr>
            </w:pPr>
            <w:r w:rsidRPr="00EA5931">
              <w:rPr>
                <w:rFonts w:ascii="Times New Roman" w:hAnsi="Times New Roman" w:cs="Times New Roman"/>
                <w:sz w:val="24"/>
                <w:szCs w:val="24"/>
                <w:lang w:eastAsia="uk-UA"/>
              </w:rPr>
              <w:t>Знання законодавства</w:t>
            </w:r>
          </w:p>
        </w:tc>
        <w:tc>
          <w:tcPr>
            <w:tcW w:w="6043" w:type="dxa"/>
            <w:tcBorders>
              <w:top w:val="single" w:sz="2" w:space="0" w:color="auto"/>
              <w:left w:val="single" w:sz="2" w:space="0" w:color="auto"/>
              <w:bottom w:val="single" w:sz="2" w:space="0" w:color="auto"/>
              <w:right w:val="single" w:sz="2" w:space="0" w:color="auto"/>
            </w:tcBorders>
            <w:vAlign w:val="bottom"/>
            <w:hideMark/>
          </w:tcPr>
          <w:p w:rsidR="00BA22C4" w:rsidRPr="00EA5931" w:rsidRDefault="00BA22C4" w:rsidP="00C96587">
            <w:pPr>
              <w:spacing w:before="150" w:after="150"/>
              <w:jc w:val="left"/>
              <w:rPr>
                <w:rFonts w:ascii="Times New Roman" w:hAnsi="Times New Roman" w:cs="Times New Roman"/>
                <w:sz w:val="24"/>
                <w:szCs w:val="24"/>
                <w:lang w:eastAsia="uk-UA"/>
              </w:rPr>
            </w:pPr>
            <w:r w:rsidRPr="00EA5931">
              <w:rPr>
                <w:rFonts w:ascii="Times New Roman" w:hAnsi="Times New Roman" w:cs="Times New Roman"/>
                <w:sz w:val="24"/>
                <w:szCs w:val="24"/>
                <w:lang w:eastAsia="uk-UA"/>
              </w:rPr>
              <w:t>Знання:</w:t>
            </w:r>
            <w:r w:rsidRPr="00EA5931">
              <w:rPr>
                <w:rFonts w:ascii="Times New Roman" w:hAnsi="Times New Roman" w:cs="Times New Roman"/>
                <w:sz w:val="24"/>
                <w:szCs w:val="24"/>
                <w:lang w:eastAsia="uk-UA"/>
              </w:rPr>
              <w:br/>
            </w:r>
            <w:hyperlink r:id="rId8" w:tgtFrame="_blank" w:history="1">
              <w:r w:rsidRPr="00EA5931">
                <w:rPr>
                  <w:rFonts w:ascii="Times New Roman" w:hAnsi="Times New Roman" w:cs="Times New Roman"/>
                  <w:color w:val="000099"/>
                  <w:sz w:val="24"/>
                  <w:szCs w:val="24"/>
                  <w:u w:val="single"/>
                  <w:lang w:eastAsia="uk-UA"/>
                </w:rPr>
                <w:t>Конституції України</w:t>
              </w:r>
            </w:hyperlink>
            <w:r w:rsidRPr="00EA5931">
              <w:rPr>
                <w:rFonts w:ascii="Times New Roman" w:hAnsi="Times New Roman" w:cs="Times New Roman"/>
                <w:sz w:val="24"/>
                <w:szCs w:val="24"/>
                <w:lang w:eastAsia="uk-UA"/>
              </w:rPr>
              <w:t>;</w:t>
            </w:r>
            <w:r w:rsidRPr="00EA5931">
              <w:rPr>
                <w:rFonts w:ascii="Times New Roman" w:hAnsi="Times New Roman" w:cs="Times New Roman"/>
                <w:sz w:val="24"/>
                <w:szCs w:val="24"/>
                <w:lang w:eastAsia="uk-UA"/>
              </w:rPr>
              <w:br/>
            </w:r>
            <w:hyperlink r:id="rId9" w:tgtFrame="_blank" w:history="1">
              <w:r w:rsidRPr="00EA5931">
                <w:rPr>
                  <w:rFonts w:ascii="Times New Roman" w:hAnsi="Times New Roman" w:cs="Times New Roman"/>
                  <w:color w:val="000099"/>
                  <w:sz w:val="24"/>
                  <w:szCs w:val="24"/>
                  <w:u w:val="single"/>
                  <w:lang w:eastAsia="uk-UA"/>
                </w:rPr>
                <w:t>Закону України</w:t>
              </w:r>
            </w:hyperlink>
            <w:r w:rsidRPr="00EA5931">
              <w:rPr>
                <w:rFonts w:ascii="Times New Roman" w:hAnsi="Times New Roman" w:cs="Times New Roman"/>
                <w:sz w:val="24"/>
                <w:szCs w:val="24"/>
                <w:lang w:eastAsia="uk-UA"/>
              </w:rPr>
              <w:t> «Про державну службу»;</w:t>
            </w:r>
            <w:r w:rsidRPr="00EA5931">
              <w:rPr>
                <w:rFonts w:ascii="Times New Roman" w:hAnsi="Times New Roman" w:cs="Times New Roman"/>
                <w:sz w:val="24"/>
                <w:szCs w:val="24"/>
                <w:lang w:eastAsia="uk-UA"/>
              </w:rPr>
              <w:br/>
            </w:r>
            <w:hyperlink r:id="rId10" w:tgtFrame="_blank" w:history="1">
              <w:r w:rsidRPr="00EA5931">
                <w:rPr>
                  <w:rFonts w:ascii="Times New Roman" w:hAnsi="Times New Roman" w:cs="Times New Roman"/>
                  <w:color w:val="000099"/>
                  <w:sz w:val="24"/>
                  <w:szCs w:val="24"/>
                  <w:u w:val="single"/>
                  <w:lang w:eastAsia="uk-UA"/>
                </w:rPr>
                <w:t>Закону України</w:t>
              </w:r>
            </w:hyperlink>
            <w:r w:rsidRPr="00EA5931">
              <w:rPr>
                <w:rFonts w:ascii="Times New Roman" w:hAnsi="Times New Roman" w:cs="Times New Roman"/>
                <w:sz w:val="24"/>
                <w:szCs w:val="24"/>
                <w:lang w:eastAsia="uk-UA"/>
              </w:rPr>
              <w:t> «Про запобігання корупції»</w:t>
            </w:r>
            <w:r w:rsidRPr="00EA5931">
              <w:rPr>
                <w:rFonts w:ascii="Times New Roman" w:hAnsi="Times New Roman" w:cs="Times New Roman"/>
                <w:sz w:val="24"/>
                <w:szCs w:val="24"/>
                <w:lang w:eastAsia="uk-UA"/>
              </w:rPr>
              <w:br/>
              <w:t>та іншого законодавства</w:t>
            </w:r>
          </w:p>
        </w:tc>
      </w:tr>
      <w:tr w:rsidR="00BA22C4" w:rsidRPr="00EA5931" w:rsidTr="00C96587">
        <w:tc>
          <w:tcPr>
            <w:tcW w:w="501" w:type="dxa"/>
            <w:tcBorders>
              <w:top w:val="single" w:sz="2" w:space="0" w:color="auto"/>
              <w:left w:val="single" w:sz="2" w:space="0" w:color="auto"/>
              <w:bottom w:val="single" w:sz="2" w:space="0" w:color="auto"/>
              <w:right w:val="single" w:sz="2" w:space="0" w:color="auto"/>
            </w:tcBorders>
            <w:hideMark/>
          </w:tcPr>
          <w:p w:rsidR="00BA22C4" w:rsidRPr="00EA5931" w:rsidRDefault="00BA22C4" w:rsidP="00C96587">
            <w:pPr>
              <w:rPr>
                <w:rFonts w:ascii="Times New Roman" w:hAnsi="Times New Roman" w:cs="Times New Roman"/>
                <w:sz w:val="24"/>
                <w:szCs w:val="24"/>
              </w:rPr>
            </w:pPr>
            <w:r w:rsidRPr="00EA5931">
              <w:rPr>
                <w:rFonts w:ascii="Times New Roman" w:hAnsi="Times New Roman" w:cs="Times New Roman"/>
                <w:sz w:val="24"/>
                <w:szCs w:val="24"/>
              </w:rPr>
              <w:t>2</w:t>
            </w:r>
          </w:p>
        </w:tc>
        <w:tc>
          <w:tcPr>
            <w:tcW w:w="3101" w:type="dxa"/>
            <w:tcBorders>
              <w:top w:val="single" w:sz="2" w:space="0" w:color="auto"/>
              <w:left w:val="single" w:sz="2" w:space="0" w:color="auto"/>
              <w:bottom w:val="single" w:sz="2" w:space="0" w:color="auto"/>
              <w:right w:val="single" w:sz="2" w:space="0" w:color="auto"/>
            </w:tcBorders>
            <w:vAlign w:val="center"/>
            <w:hideMark/>
          </w:tcPr>
          <w:p w:rsidR="00BA22C4" w:rsidRPr="00EA5931" w:rsidRDefault="00BA22C4" w:rsidP="00C96587">
            <w:pPr>
              <w:jc w:val="center"/>
              <w:rPr>
                <w:rFonts w:ascii="Times New Roman" w:hAnsi="Times New Roman" w:cs="Times New Roman"/>
                <w:sz w:val="24"/>
                <w:szCs w:val="24"/>
              </w:rPr>
            </w:pPr>
            <w:r w:rsidRPr="00EA5931">
              <w:rPr>
                <w:rFonts w:ascii="Times New Roman" w:hAnsi="Times New Roman" w:cs="Times New Roman"/>
                <w:sz w:val="24"/>
                <w:szCs w:val="24"/>
              </w:rPr>
              <w:t>Знання законодавства у сфері</w:t>
            </w:r>
          </w:p>
        </w:tc>
        <w:tc>
          <w:tcPr>
            <w:tcW w:w="6043" w:type="dxa"/>
            <w:tcBorders>
              <w:top w:val="single" w:sz="2" w:space="0" w:color="auto"/>
              <w:left w:val="single" w:sz="2" w:space="0" w:color="auto"/>
              <w:bottom w:val="single" w:sz="2" w:space="0" w:color="auto"/>
              <w:right w:val="single" w:sz="2" w:space="0" w:color="auto"/>
            </w:tcBorders>
            <w:vAlign w:val="center"/>
            <w:hideMark/>
          </w:tcPr>
          <w:p w:rsidR="00BA22C4" w:rsidRPr="00EA5931" w:rsidRDefault="00BA22C4" w:rsidP="00C96587">
            <w:pPr>
              <w:numPr>
                <w:ilvl w:val="0"/>
                <w:numId w:val="3"/>
              </w:numPr>
              <w:tabs>
                <w:tab w:val="left" w:pos="51"/>
              </w:tabs>
              <w:ind w:left="51" w:firstLine="0"/>
              <w:jc w:val="left"/>
              <w:rPr>
                <w:rFonts w:ascii="Times New Roman" w:hAnsi="Times New Roman" w:cs="Times New Roman"/>
                <w:sz w:val="24"/>
                <w:szCs w:val="24"/>
              </w:rPr>
            </w:pPr>
            <w:r w:rsidRPr="00EA5931">
              <w:rPr>
                <w:rFonts w:ascii="Times New Roman" w:hAnsi="Times New Roman" w:cs="Times New Roman"/>
                <w:sz w:val="24"/>
                <w:szCs w:val="24"/>
              </w:rPr>
              <w:t>Закон України «Про судоустрій і статус суддів»;</w:t>
            </w:r>
          </w:p>
          <w:p w:rsidR="00BA22C4" w:rsidRPr="00EA5931" w:rsidRDefault="00BA22C4" w:rsidP="00C96587">
            <w:pPr>
              <w:numPr>
                <w:ilvl w:val="0"/>
                <w:numId w:val="3"/>
              </w:numPr>
              <w:tabs>
                <w:tab w:val="left" w:pos="51"/>
              </w:tabs>
              <w:ind w:left="51" w:firstLine="0"/>
              <w:jc w:val="left"/>
              <w:rPr>
                <w:rFonts w:ascii="Times New Roman" w:hAnsi="Times New Roman" w:cs="Times New Roman"/>
                <w:sz w:val="24"/>
                <w:szCs w:val="24"/>
              </w:rPr>
            </w:pPr>
            <w:r w:rsidRPr="00EA5931">
              <w:rPr>
                <w:rFonts w:ascii="Times New Roman" w:hAnsi="Times New Roman" w:cs="Times New Roman"/>
                <w:sz w:val="24"/>
                <w:szCs w:val="24"/>
              </w:rPr>
              <w:t>Кримінальний процесуальний кодекс України;</w:t>
            </w:r>
          </w:p>
          <w:p w:rsidR="00BA22C4" w:rsidRPr="00EA5931" w:rsidRDefault="00BA22C4" w:rsidP="00C96587">
            <w:pPr>
              <w:numPr>
                <w:ilvl w:val="0"/>
                <w:numId w:val="3"/>
              </w:numPr>
              <w:tabs>
                <w:tab w:val="left" w:pos="51"/>
              </w:tabs>
              <w:ind w:left="51" w:firstLine="0"/>
              <w:jc w:val="left"/>
              <w:rPr>
                <w:rFonts w:ascii="Times New Roman" w:hAnsi="Times New Roman" w:cs="Times New Roman"/>
                <w:sz w:val="24"/>
                <w:szCs w:val="24"/>
              </w:rPr>
            </w:pPr>
            <w:r w:rsidRPr="00EA5931">
              <w:rPr>
                <w:rFonts w:ascii="Times New Roman" w:hAnsi="Times New Roman" w:cs="Times New Roman"/>
                <w:sz w:val="24"/>
                <w:szCs w:val="24"/>
              </w:rPr>
              <w:t>Цивільний процесуальний кодекс України;</w:t>
            </w:r>
          </w:p>
          <w:p w:rsidR="00BA22C4" w:rsidRPr="00EA5931" w:rsidRDefault="00BA22C4" w:rsidP="00C96587">
            <w:pPr>
              <w:numPr>
                <w:ilvl w:val="0"/>
                <w:numId w:val="3"/>
              </w:numPr>
              <w:tabs>
                <w:tab w:val="left" w:pos="51"/>
              </w:tabs>
              <w:ind w:left="51" w:firstLine="0"/>
              <w:jc w:val="left"/>
              <w:rPr>
                <w:rFonts w:ascii="Times New Roman" w:hAnsi="Times New Roman" w:cs="Times New Roman"/>
                <w:sz w:val="24"/>
                <w:szCs w:val="24"/>
              </w:rPr>
            </w:pPr>
            <w:r w:rsidRPr="00EA5931">
              <w:rPr>
                <w:rFonts w:ascii="Times New Roman" w:hAnsi="Times New Roman" w:cs="Times New Roman"/>
                <w:sz w:val="24"/>
                <w:szCs w:val="24"/>
              </w:rPr>
              <w:t>Кодекс Адміністративного судочинства України;</w:t>
            </w:r>
          </w:p>
          <w:p w:rsidR="00BA22C4" w:rsidRPr="00EA5931" w:rsidRDefault="00BA22C4" w:rsidP="00C96587">
            <w:pPr>
              <w:numPr>
                <w:ilvl w:val="0"/>
                <w:numId w:val="3"/>
              </w:numPr>
              <w:tabs>
                <w:tab w:val="left" w:pos="51"/>
              </w:tabs>
              <w:ind w:left="51" w:firstLine="0"/>
              <w:jc w:val="left"/>
              <w:rPr>
                <w:rFonts w:ascii="Times New Roman" w:hAnsi="Times New Roman" w:cs="Times New Roman"/>
                <w:sz w:val="24"/>
                <w:szCs w:val="24"/>
              </w:rPr>
            </w:pPr>
            <w:r w:rsidRPr="00EA5931">
              <w:rPr>
                <w:rFonts w:ascii="Times New Roman" w:hAnsi="Times New Roman" w:cs="Times New Roman"/>
                <w:sz w:val="24"/>
                <w:szCs w:val="24"/>
              </w:rPr>
              <w:t>Кодекс України про адміністративні правопорушення;</w:t>
            </w:r>
          </w:p>
          <w:p w:rsidR="00BA22C4" w:rsidRPr="00EA5931" w:rsidRDefault="00BA22C4" w:rsidP="00C96587">
            <w:pPr>
              <w:numPr>
                <w:ilvl w:val="0"/>
                <w:numId w:val="3"/>
              </w:numPr>
              <w:tabs>
                <w:tab w:val="left" w:pos="0"/>
              </w:tabs>
              <w:ind w:left="51" w:firstLine="0"/>
              <w:jc w:val="left"/>
              <w:rPr>
                <w:rFonts w:ascii="Times New Roman" w:hAnsi="Times New Roman" w:cs="Times New Roman"/>
                <w:sz w:val="24"/>
                <w:szCs w:val="24"/>
              </w:rPr>
            </w:pPr>
            <w:r w:rsidRPr="00EA5931">
              <w:rPr>
                <w:rFonts w:ascii="Times New Roman" w:hAnsi="Times New Roman" w:cs="Times New Roman"/>
                <w:sz w:val="24"/>
                <w:szCs w:val="24"/>
              </w:rPr>
              <w:t>Закон України «Про виконавче провадження»;</w:t>
            </w:r>
          </w:p>
          <w:p w:rsidR="00BA22C4" w:rsidRPr="00EA5931" w:rsidRDefault="00BA22C4" w:rsidP="00C96587">
            <w:pPr>
              <w:numPr>
                <w:ilvl w:val="0"/>
                <w:numId w:val="3"/>
              </w:numPr>
              <w:tabs>
                <w:tab w:val="left" w:pos="0"/>
              </w:tabs>
              <w:ind w:left="51" w:firstLine="0"/>
              <w:jc w:val="left"/>
              <w:rPr>
                <w:rFonts w:ascii="Times New Roman" w:hAnsi="Times New Roman" w:cs="Times New Roman"/>
                <w:sz w:val="24"/>
                <w:szCs w:val="24"/>
              </w:rPr>
            </w:pPr>
            <w:r w:rsidRPr="00EA5931">
              <w:rPr>
                <w:rFonts w:ascii="Times New Roman" w:hAnsi="Times New Roman" w:cs="Times New Roman"/>
                <w:sz w:val="24"/>
                <w:szCs w:val="24"/>
              </w:rPr>
              <w:t xml:space="preserve"> Інструкція з діловодства у місцевих та апеляційних судах України;</w:t>
            </w:r>
          </w:p>
          <w:p w:rsidR="00BA22C4" w:rsidRPr="00EA5931" w:rsidRDefault="00BA22C4" w:rsidP="00C96587">
            <w:pPr>
              <w:numPr>
                <w:ilvl w:val="0"/>
                <w:numId w:val="3"/>
              </w:numPr>
              <w:tabs>
                <w:tab w:val="left" w:pos="51"/>
              </w:tabs>
              <w:ind w:left="51" w:firstLine="0"/>
              <w:jc w:val="left"/>
              <w:rPr>
                <w:rFonts w:ascii="Times New Roman" w:hAnsi="Times New Roman" w:cs="Times New Roman"/>
                <w:sz w:val="24"/>
                <w:szCs w:val="24"/>
              </w:rPr>
            </w:pPr>
            <w:r w:rsidRPr="00EA5931">
              <w:rPr>
                <w:rFonts w:ascii="Times New Roman" w:hAnsi="Times New Roman" w:cs="Times New Roman"/>
                <w:sz w:val="24"/>
                <w:szCs w:val="24"/>
              </w:rPr>
              <w:t>Положення про автоматизовану систему документообігу суду.</w:t>
            </w:r>
          </w:p>
          <w:p w:rsidR="00BA22C4" w:rsidRPr="00EA5931" w:rsidRDefault="00BA22C4" w:rsidP="00C96587">
            <w:pPr>
              <w:tabs>
                <w:tab w:val="left" w:pos="51"/>
              </w:tabs>
              <w:ind w:left="51"/>
              <w:jc w:val="left"/>
              <w:rPr>
                <w:rFonts w:ascii="Times New Roman" w:hAnsi="Times New Roman" w:cs="Times New Roman"/>
                <w:sz w:val="24"/>
                <w:szCs w:val="24"/>
              </w:rPr>
            </w:pPr>
          </w:p>
        </w:tc>
      </w:tr>
    </w:tbl>
    <w:p w:rsidR="00BA22C4" w:rsidRDefault="00BA22C4" w:rsidP="00BA22C4">
      <w:pPr>
        <w:shd w:val="clear" w:color="auto" w:fill="FFFFFF"/>
        <w:spacing w:after="150"/>
        <w:ind w:firstLine="450"/>
        <w:rPr>
          <w:rFonts w:ascii="Times New Roman" w:hAnsi="Times New Roman" w:cs="Times New Roman"/>
          <w:color w:val="333333"/>
          <w:sz w:val="24"/>
          <w:szCs w:val="24"/>
          <w:lang w:eastAsia="uk-UA"/>
        </w:rPr>
      </w:pPr>
      <w:bookmarkStart w:id="2" w:name="n767"/>
      <w:bookmarkStart w:id="3" w:name="n568"/>
      <w:bookmarkEnd w:id="2"/>
      <w:bookmarkEnd w:id="3"/>
      <w:r>
        <w:rPr>
          <w:rFonts w:ascii="Times New Roman" w:hAnsi="Times New Roman" w:cs="Times New Roman"/>
          <w:color w:val="333333"/>
          <w:sz w:val="24"/>
          <w:szCs w:val="24"/>
          <w:lang w:eastAsia="uk-UA"/>
        </w:rPr>
        <w:t xml:space="preserve"> </w:t>
      </w:r>
    </w:p>
    <w:p w:rsidR="00BB69EC" w:rsidRDefault="00DB6F39" w:rsidP="00DB6F39">
      <w:pPr>
        <w:shd w:val="clear" w:color="auto" w:fill="FFFFFF"/>
        <w:spacing w:after="150"/>
        <w:ind w:firstLine="0"/>
      </w:pPr>
      <w:r>
        <w:rPr>
          <w:rFonts w:ascii="Times New Roman" w:hAnsi="Times New Roman" w:cs="Times New Roman"/>
          <w:sz w:val="24"/>
          <w:szCs w:val="24"/>
          <w:lang w:eastAsia="uk-UA"/>
        </w:rPr>
        <w:t xml:space="preserve">Заступник керівника апарату суду </w:t>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r>
      <w:r>
        <w:rPr>
          <w:rFonts w:ascii="Times New Roman" w:hAnsi="Times New Roman" w:cs="Times New Roman"/>
          <w:sz w:val="24"/>
          <w:szCs w:val="24"/>
          <w:lang w:eastAsia="uk-UA"/>
        </w:rPr>
        <w:tab/>
        <w:t>Тетяна РОТКО</w:t>
      </w:r>
    </w:p>
    <w:sectPr w:rsidR="00BB69EC" w:rsidSect="00BB69E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F32"/>
    <w:multiLevelType w:val="hybridMultilevel"/>
    <w:tmpl w:val="7A3CEF4C"/>
    <w:lvl w:ilvl="0" w:tplc="B874ABEE">
      <w:start w:val="2"/>
      <w:numFmt w:val="bullet"/>
      <w:lvlText w:val="-"/>
      <w:lvlJc w:val="left"/>
      <w:pPr>
        <w:ind w:left="785"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F3655CA"/>
    <w:multiLevelType w:val="hybridMultilevel"/>
    <w:tmpl w:val="2FA2A3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1430237"/>
    <w:multiLevelType w:val="hybridMultilevel"/>
    <w:tmpl w:val="685C3032"/>
    <w:lvl w:ilvl="0" w:tplc="DD80F6BA">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B59370D"/>
    <w:multiLevelType w:val="hybridMultilevel"/>
    <w:tmpl w:val="49F2585C"/>
    <w:lvl w:ilvl="0" w:tplc="DD80F6BA">
      <w:start w:val="10"/>
      <w:numFmt w:val="bullet"/>
      <w:lvlText w:val="-"/>
      <w:lvlJc w:val="left"/>
      <w:pPr>
        <w:ind w:left="913" w:hanging="360"/>
      </w:pPr>
      <w:rPr>
        <w:rFonts w:ascii="Times New Roman" w:eastAsia="Times New Roman" w:hAnsi="Times New Roman" w:cs="Times New Roman" w:hint="default"/>
      </w:rPr>
    </w:lvl>
    <w:lvl w:ilvl="1" w:tplc="04220003" w:tentative="1">
      <w:start w:val="1"/>
      <w:numFmt w:val="bullet"/>
      <w:lvlText w:val="o"/>
      <w:lvlJc w:val="left"/>
      <w:pPr>
        <w:ind w:left="1633" w:hanging="360"/>
      </w:pPr>
      <w:rPr>
        <w:rFonts w:ascii="Courier New" w:hAnsi="Courier New" w:cs="Courier New" w:hint="default"/>
      </w:rPr>
    </w:lvl>
    <w:lvl w:ilvl="2" w:tplc="04220005" w:tentative="1">
      <w:start w:val="1"/>
      <w:numFmt w:val="bullet"/>
      <w:lvlText w:val=""/>
      <w:lvlJc w:val="left"/>
      <w:pPr>
        <w:ind w:left="2353" w:hanging="360"/>
      </w:pPr>
      <w:rPr>
        <w:rFonts w:ascii="Wingdings" w:hAnsi="Wingdings" w:hint="default"/>
      </w:rPr>
    </w:lvl>
    <w:lvl w:ilvl="3" w:tplc="04220001" w:tentative="1">
      <w:start w:val="1"/>
      <w:numFmt w:val="bullet"/>
      <w:lvlText w:val=""/>
      <w:lvlJc w:val="left"/>
      <w:pPr>
        <w:ind w:left="3073" w:hanging="360"/>
      </w:pPr>
      <w:rPr>
        <w:rFonts w:ascii="Symbol" w:hAnsi="Symbol" w:hint="default"/>
      </w:rPr>
    </w:lvl>
    <w:lvl w:ilvl="4" w:tplc="04220003" w:tentative="1">
      <w:start w:val="1"/>
      <w:numFmt w:val="bullet"/>
      <w:lvlText w:val="o"/>
      <w:lvlJc w:val="left"/>
      <w:pPr>
        <w:ind w:left="3793" w:hanging="360"/>
      </w:pPr>
      <w:rPr>
        <w:rFonts w:ascii="Courier New" w:hAnsi="Courier New" w:cs="Courier New" w:hint="default"/>
      </w:rPr>
    </w:lvl>
    <w:lvl w:ilvl="5" w:tplc="04220005" w:tentative="1">
      <w:start w:val="1"/>
      <w:numFmt w:val="bullet"/>
      <w:lvlText w:val=""/>
      <w:lvlJc w:val="left"/>
      <w:pPr>
        <w:ind w:left="4513" w:hanging="360"/>
      </w:pPr>
      <w:rPr>
        <w:rFonts w:ascii="Wingdings" w:hAnsi="Wingdings" w:hint="default"/>
      </w:rPr>
    </w:lvl>
    <w:lvl w:ilvl="6" w:tplc="04220001" w:tentative="1">
      <w:start w:val="1"/>
      <w:numFmt w:val="bullet"/>
      <w:lvlText w:val=""/>
      <w:lvlJc w:val="left"/>
      <w:pPr>
        <w:ind w:left="5233" w:hanging="360"/>
      </w:pPr>
      <w:rPr>
        <w:rFonts w:ascii="Symbol" w:hAnsi="Symbol" w:hint="default"/>
      </w:rPr>
    </w:lvl>
    <w:lvl w:ilvl="7" w:tplc="04220003" w:tentative="1">
      <w:start w:val="1"/>
      <w:numFmt w:val="bullet"/>
      <w:lvlText w:val="o"/>
      <w:lvlJc w:val="left"/>
      <w:pPr>
        <w:ind w:left="5953" w:hanging="360"/>
      </w:pPr>
      <w:rPr>
        <w:rFonts w:ascii="Courier New" w:hAnsi="Courier New" w:cs="Courier New" w:hint="default"/>
      </w:rPr>
    </w:lvl>
    <w:lvl w:ilvl="8" w:tplc="04220005" w:tentative="1">
      <w:start w:val="1"/>
      <w:numFmt w:val="bullet"/>
      <w:lvlText w:val=""/>
      <w:lvlJc w:val="left"/>
      <w:pPr>
        <w:ind w:left="6673"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BA22C4"/>
    <w:rsid w:val="00007119"/>
    <w:rsid w:val="000141CC"/>
    <w:rsid w:val="000214C0"/>
    <w:rsid w:val="000321C0"/>
    <w:rsid w:val="00064DD4"/>
    <w:rsid w:val="000B05ED"/>
    <w:rsid w:val="000B6639"/>
    <w:rsid w:val="000E0377"/>
    <w:rsid w:val="000F0355"/>
    <w:rsid w:val="000F34DD"/>
    <w:rsid w:val="00126938"/>
    <w:rsid w:val="001371FD"/>
    <w:rsid w:val="00147DA7"/>
    <w:rsid w:val="00154336"/>
    <w:rsid w:val="001975DC"/>
    <w:rsid w:val="001A4D45"/>
    <w:rsid w:val="001A66F5"/>
    <w:rsid w:val="00214D77"/>
    <w:rsid w:val="00243CEA"/>
    <w:rsid w:val="00253AD0"/>
    <w:rsid w:val="00280143"/>
    <w:rsid w:val="00287727"/>
    <w:rsid w:val="002A79ED"/>
    <w:rsid w:val="002B4922"/>
    <w:rsid w:val="00331003"/>
    <w:rsid w:val="00331B8C"/>
    <w:rsid w:val="003426EC"/>
    <w:rsid w:val="003502D2"/>
    <w:rsid w:val="0035170D"/>
    <w:rsid w:val="0037327C"/>
    <w:rsid w:val="003850E2"/>
    <w:rsid w:val="003A67B6"/>
    <w:rsid w:val="003B2819"/>
    <w:rsid w:val="003C0450"/>
    <w:rsid w:val="003C574A"/>
    <w:rsid w:val="003F70F3"/>
    <w:rsid w:val="00406E0D"/>
    <w:rsid w:val="00470D35"/>
    <w:rsid w:val="00492B04"/>
    <w:rsid w:val="004F50BE"/>
    <w:rsid w:val="00501FF3"/>
    <w:rsid w:val="005B3BC8"/>
    <w:rsid w:val="005C65C4"/>
    <w:rsid w:val="005D3BCC"/>
    <w:rsid w:val="005D6084"/>
    <w:rsid w:val="005F08C9"/>
    <w:rsid w:val="00640583"/>
    <w:rsid w:val="00651E0F"/>
    <w:rsid w:val="00663CB0"/>
    <w:rsid w:val="00667104"/>
    <w:rsid w:val="00680EAB"/>
    <w:rsid w:val="00682E59"/>
    <w:rsid w:val="00715D44"/>
    <w:rsid w:val="007249C3"/>
    <w:rsid w:val="0074048C"/>
    <w:rsid w:val="007B22C2"/>
    <w:rsid w:val="007D2795"/>
    <w:rsid w:val="007E5466"/>
    <w:rsid w:val="00800127"/>
    <w:rsid w:val="00803D34"/>
    <w:rsid w:val="008608BF"/>
    <w:rsid w:val="0086439F"/>
    <w:rsid w:val="0088064A"/>
    <w:rsid w:val="00881015"/>
    <w:rsid w:val="00896C5D"/>
    <w:rsid w:val="008A5B0C"/>
    <w:rsid w:val="008B3E01"/>
    <w:rsid w:val="00915472"/>
    <w:rsid w:val="009573AE"/>
    <w:rsid w:val="00960652"/>
    <w:rsid w:val="009800D2"/>
    <w:rsid w:val="009909C2"/>
    <w:rsid w:val="009A0AB0"/>
    <w:rsid w:val="009B6C0F"/>
    <w:rsid w:val="00A2700C"/>
    <w:rsid w:val="00A27A44"/>
    <w:rsid w:val="00A63712"/>
    <w:rsid w:val="00A7692F"/>
    <w:rsid w:val="00A96A48"/>
    <w:rsid w:val="00B04EB0"/>
    <w:rsid w:val="00B27F27"/>
    <w:rsid w:val="00B71EA4"/>
    <w:rsid w:val="00B95F69"/>
    <w:rsid w:val="00B96B47"/>
    <w:rsid w:val="00BA22C4"/>
    <w:rsid w:val="00BA6999"/>
    <w:rsid w:val="00BB69EC"/>
    <w:rsid w:val="00BC4236"/>
    <w:rsid w:val="00C0396C"/>
    <w:rsid w:val="00C35DBC"/>
    <w:rsid w:val="00C46907"/>
    <w:rsid w:val="00C64E85"/>
    <w:rsid w:val="00D0029A"/>
    <w:rsid w:val="00D016B6"/>
    <w:rsid w:val="00D20337"/>
    <w:rsid w:val="00D349F2"/>
    <w:rsid w:val="00D43A71"/>
    <w:rsid w:val="00D6261C"/>
    <w:rsid w:val="00D71FD2"/>
    <w:rsid w:val="00D84534"/>
    <w:rsid w:val="00DB6F39"/>
    <w:rsid w:val="00DE210E"/>
    <w:rsid w:val="00E03D07"/>
    <w:rsid w:val="00E32257"/>
    <w:rsid w:val="00E633CF"/>
    <w:rsid w:val="00E92273"/>
    <w:rsid w:val="00EC2929"/>
    <w:rsid w:val="00F10AF5"/>
    <w:rsid w:val="00F16701"/>
    <w:rsid w:val="00F2372C"/>
    <w:rsid w:val="00F35565"/>
    <w:rsid w:val="00F6744E"/>
    <w:rsid w:val="00F843E9"/>
    <w:rsid w:val="00FD1335"/>
    <w:rsid w:val="00FD6A1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2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A22C4"/>
    <w:rPr>
      <w:color w:val="0000FF"/>
      <w:u w:val="single"/>
    </w:rPr>
  </w:style>
  <w:style w:type="paragraph" w:styleId="a4">
    <w:name w:val="Normal (Web)"/>
    <w:basedOn w:val="a"/>
    <w:uiPriority w:val="99"/>
    <w:unhideWhenUsed/>
    <w:rsid w:val="00BA22C4"/>
    <w:pPr>
      <w:spacing w:before="100" w:beforeAutospacing="1" w:after="100" w:afterAutospacing="1"/>
      <w:ind w:left="0" w:firstLine="0"/>
      <w:jc w:val="left"/>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hyperlink" Target="mailto:inbox@vl.zp.court.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fontTable" Target="fontTable.xml"/><Relationship Id="rId5" Type="http://schemas.openxmlformats.org/officeDocument/2006/relationships/hyperlink" Target="https://zakon.rada.gov.ua/laws/show/246-2016-%D0%BF" TargetMode="External"/><Relationship Id="rId10"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88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3814</Words>
  <Characters>2175</Characters>
  <Application>Microsoft Office Word</Application>
  <DocSecurity>0</DocSecurity>
  <Lines>18</Lines>
  <Paragraphs>11</Paragraphs>
  <ScaleCrop>false</ScaleCrop>
  <Company>SPecialiST RePack</Company>
  <LinksUpToDate>false</LinksUpToDate>
  <CharactersWithSpaces>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2024-08-09T11:15:00Z</cp:lastPrinted>
  <dcterms:created xsi:type="dcterms:W3CDTF">2024-08-09T11:18:00Z</dcterms:created>
  <dcterms:modified xsi:type="dcterms:W3CDTF">2024-08-09T11:18:00Z</dcterms:modified>
</cp:coreProperties>
</file>